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66788" w14:textId="32695E55" w:rsidR="00D024B9" w:rsidRPr="001B4250" w:rsidRDefault="003A63CE" w:rsidP="00D024B9">
      <w:pPr>
        <w:pStyle w:val="Heading2"/>
        <w:rPr>
          <w:rFonts w:ascii="Arial" w:hAnsi="Arial" w:cs="Arial"/>
          <w:color w:val="000000" w:themeColor="text2"/>
        </w:rPr>
      </w:pPr>
      <w:r w:rsidRPr="76DC55ED">
        <w:rPr>
          <w:rFonts w:ascii="Arial" w:hAnsi="Arial" w:cs="Arial"/>
          <w:b w:val="0"/>
          <w:bCs w:val="0"/>
        </w:rPr>
        <w:t>AHC</w:t>
      </w:r>
      <w:r w:rsidR="008E506F" w:rsidRPr="76DC55ED">
        <w:rPr>
          <w:rFonts w:ascii="Arial" w:hAnsi="Arial" w:cs="Arial"/>
          <w:b w:val="0"/>
          <w:bCs w:val="0"/>
        </w:rPr>
        <w:t>SOL</w:t>
      </w:r>
      <w:r w:rsidRPr="76DC55ED">
        <w:rPr>
          <w:rFonts w:ascii="Arial" w:hAnsi="Arial" w:cs="Arial"/>
          <w:b w:val="0"/>
          <w:bCs w:val="0"/>
        </w:rPr>
        <w:t>3X</w:t>
      </w:r>
      <w:r w:rsidR="00276B5B">
        <w:rPr>
          <w:rFonts w:ascii="Arial" w:hAnsi="Arial" w:cs="Arial"/>
          <w:b w:val="0"/>
          <w:bCs w:val="0"/>
        </w:rPr>
        <w:t>0</w:t>
      </w:r>
      <w:r w:rsidR="008E506F" w:rsidRPr="76DC55ED">
        <w:rPr>
          <w:rFonts w:ascii="Arial" w:hAnsi="Arial" w:cs="Arial"/>
          <w:b w:val="0"/>
          <w:bCs w:val="0"/>
        </w:rPr>
        <w:t>1</w:t>
      </w:r>
      <w:r w:rsidRPr="76DC55ED">
        <w:rPr>
          <w:rFonts w:ascii="Arial" w:hAnsi="Arial" w:cs="Arial"/>
          <w:b w:val="0"/>
          <w:bCs w:val="0"/>
        </w:rPr>
        <w:t xml:space="preserve"> </w:t>
      </w:r>
      <w:r w:rsidR="009662D1" w:rsidRPr="76DC55ED">
        <w:rPr>
          <w:rFonts w:ascii="Arial" w:hAnsi="Arial" w:cs="Arial"/>
          <w:b w:val="0"/>
          <w:bCs w:val="0"/>
        </w:rPr>
        <w:t>I</w:t>
      </w:r>
      <w:r w:rsidR="008E506F" w:rsidRPr="76DC55ED">
        <w:rPr>
          <w:rFonts w:ascii="Arial" w:hAnsi="Arial" w:cs="Arial"/>
          <w:b w:val="0"/>
          <w:bCs w:val="0"/>
        </w:rPr>
        <w:t>mplement agricultural soil management pro</w:t>
      </w:r>
      <w:r w:rsidR="7A66D0DA" w:rsidRPr="76DC55ED">
        <w:rPr>
          <w:rFonts w:ascii="Arial" w:hAnsi="Arial" w:cs="Arial"/>
          <w:b w:val="0"/>
          <w:bCs w:val="0"/>
        </w:rPr>
        <w:t>cesses</w:t>
      </w:r>
    </w:p>
    <w:p w14:paraId="22BBCDB7" w14:textId="492DD28C" w:rsidR="00D024B9" w:rsidRPr="001B4250" w:rsidRDefault="008F54D2" w:rsidP="00C32357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Application</w:t>
      </w:r>
    </w:p>
    <w:p w14:paraId="163ECDE9" w14:textId="440E27EA" w:rsidR="0061576B" w:rsidRDefault="0061576B" w:rsidP="0061576B">
      <w:pPr>
        <w:pStyle w:val="BodyTextSI"/>
        <w:rPr>
          <w:rFonts w:ascii="Arial" w:hAnsi="Arial" w:cs="Arial"/>
          <w:color w:val="000000" w:themeColor="text2"/>
        </w:rPr>
      </w:pPr>
      <w:r w:rsidRPr="76DC55ED">
        <w:rPr>
          <w:rFonts w:ascii="Arial" w:hAnsi="Arial" w:cs="Arial"/>
          <w:color w:val="000000" w:themeColor="text2"/>
        </w:rPr>
        <w:t>This unit of competency describes the skills and knowledge required to</w:t>
      </w:r>
      <w:r w:rsidR="007D1E63" w:rsidRPr="76DC55ED">
        <w:rPr>
          <w:rFonts w:ascii="Arial" w:hAnsi="Arial" w:cs="Arial"/>
          <w:color w:val="000000" w:themeColor="text2"/>
        </w:rPr>
        <w:t xml:space="preserve"> </w:t>
      </w:r>
      <w:r w:rsidR="00E30C4A" w:rsidRPr="76DC55ED">
        <w:rPr>
          <w:rFonts w:ascii="Arial" w:hAnsi="Arial" w:cs="Arial"/>
          <w:color w:val="000000" w:themeColor="text2"/>
        </w:rPr>
        <w:t xml:space="preserve">implement, </w:t>
      </w:r>
      <w:r w:rsidR="007D1E63" w:rsidRPr="76DC55ED">
        <w:rPr>
          <w:rFonts w:ascii="Arial" w:hAnsi="Arial" w:cs="Arial"/>
          <w:color w:val="000000" w:themeColor="text2"/>
        </w:rPr>
        <w:t>monitor and evaluate agricultural soil management</w:t>
      </w:r>
      <w:r w:rsidR="6B33BE2F" w:rsidRPr="76DC55ED">
        <w:rPr>
          <w:rFonts w:ascii="Arial" w:hAnsi="Arial" w:cs="Arial"/>
          <w:color w:val="000000" w:themeColor="text2"/>
        </w:rPr>
        <w:t xml:space="preserve"> processes</w:t>
      </w:r>
      <w:r w:rsidRPr="76DC55ED">
        <w:rPr>
          <w:rFonts w:ascii="Arial" w:hAnsi="Arial" w:cs="Arial"/>
          <w:color w:val="000000" w:themeColor="text2"/>
        </w:rPr>
        <w:t>.</w:t>
      </w:r>
    </w:p>
    <w:p w14:paraId="026E2390" w14:textId="10F451A2" w:rsidR="0061576B" w:rsidRDefault="0061576B" w:rsidP="0061576B">
      <w:pPr>
        <w:pStyle w:val="BodyTextSI"/>
        <w:rPr>
          <w:rFonts w:ascii="Arial" w:hAnsi="Arial" w:cs="Arial"/>
          <w:color w:val="000000" w:themeColor="text2"/>
        </w:rPr>
      </w:pPr>
      <w:r w:rsidRPr="76DC55ED">
        <w:rPr>
          <w:rFonts w:ascii="Arial" w:hAnsi="Arial" w:cs="Arial"/>
          <w:color w:val="000000" w:themeColor="text2"/>
        </w:rPr>
        <w:t xml:space="preserve">The unit applies to individuals who </w:t>
      </w:r>
      <w:r w:rsidR="008E506F" w:rsidRPr="76DC55ED">
        <w:rPr>
          <w:rFonts w:ascii="Arial" w:hAnsi="Arial" w:cs="Arial"/>
          <w:color w:val="000000" w:themeColor="text2"/>
        </w:rPr>
        <w:t>implement soil management pro</w:t>
      </w:r>
      <w:r w:rsidR="5911520E" w:rsidRPr="76DC55ED">
        <w:rPr>
          <w:rFonts w:ascii="Arial" w:hAnsi="Arial" w:cs="Arial"/>
          <w:color w:val="000000" w:themeColor="text2"/>
        </w:rPr>
        <w:t>cesses</w:t>
      </w:r>
      <w:r w:rsidRPr="76DC55ED">
        <w:rPr>
          <w:rFonts w:ascii="Arial" w:hAnsi="Arial" w:cs="Arial"/>
          <w:color w:val="000000" w:themeColor="text2"/>
        </w:rPr>
        <w:t xml:space="preserve"> under broad direction and take responsibility for their own work.</w:t>
      </w:r>
      <w:r w:rsidR="00E30C4A" w:rsidRPr="76DC55ED">
        <w:rPr>
          <w:rFonts w:ascii="Arial" w:hAnsi="Arial" w:cs="Arial"/>
          <w:color w:val="000000" w:themeColor="text2"/>
        </w:rPr>
        <w:t xml:space="preserve"> They are responsible for </w:t>
      </w:r>
      <w:r w:rsidR="00654103" w:rsidRPr="76DC55ED">
        <w:rPr>
          <w:rFonts w:ascii="Arial" w:hAnsi="Arial" w:cs="Arial"/>
          <w:color w:val="000000" w:themeColor="text2"/>
        </w:rPr>
        <w:t>monitoring soil condition, collecting and interpreting soil information, implementing soil management activities, and providing information on soil management outcomes to supervisors or managers.</w:t>
      </w:r>
    </w:p>
    <w:p w14:paraId="0458DB7F" w14:textId="3977DB7A" w:rsidR="007D1E63" w:rsidRDefault="007D1E63" w:rsidP="0061576B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All work must be carried out to comply with workplace procedures, according to state/territory health and safety regulations, legislation and standards that apply to the workplace.</w:t>
      </w:r>
    </w:p>
    <w:p w14:paraId="3743C5F1" w14:textId="741CA7E0" w:rsidR="00D024B9" w:rsidRPr="001B4250" w:rsidRDefault="00D024B9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Licensing, legislative, regulatory requirements</w:t>
      </w:r>
    </w:p>
    <w:p w14:paraId="340DE146" w14:textId="5210631C" w:rsidR="00D024B9" w:rsidRPr="001B4250" w:rsidRDefault="001B4250" w:rsidP="00D024B9">
      <w:pPr>
        <w:pStyle w:val="BodyTextSI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i/>
        </w:rPr>
        <w:t>No licensing, legislative or certification requirements apply to this unit at the time of publication.</w:t>
      </w:r>
    </w:p>
    <w:p w14:paraId="4C3F1116" w14:textId="19B29EA9" w:rsidR="00B76B2F" w:rsidRPr="008E0210" w:rsidRDefault="00B76B2F" w:rsidP="008E07F3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Pre-requisite unit</w:t>
      </w:r>
      <w:r w:rsidR="00657EA3" w:rsidRPr="001B4250">
        <w:rPr>
          <w:rFonts w:ascii="Arial" w:hAnsi="Arial" w:cs="Arial"/>
          <w:color w:val="000000" w:themeColor="text2"/>
        </w:rPr>
        <w:br/>
      </w:r>
      <w:r w:rsidR="008E07F3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Nil</w:t>
      </w:r>
    </w:p>
    <w:p w14:paraId="21F23B2F" w14:textId="488E3B9E" w:rsidR="002539F9" w:rsidRPr="008E0210" w:rsidRDefault="002539F9" w:rsidP="00E323EB">
      <w:pPr>
        <w:pStyle w:val="Heading4"/>
        <w:rPr>
          <w:rFonts w:ascii="Arial" w:hAnsi="Arial" w:cs="Arial"/>
          <w:color w:val="000000" w:themeColor="text2"/>
          <w:sz w:val="22"/>
          <w:szCs w:val="22"/>
        </w:rPr>
      </w:pPr>
      <w:r w:rsidRPr="001B4250">
        <w:rPr>
          <w:rFonts w:ascii="Arial" w:hAnsi="Arial" w:cs="Arial"/>
          <w:color w:val="000000" w:themeColor="text2"/>
        </w:rPr>
        <w:t>Unit sector</w:t>
      </w:r>
      <w:r w:rsidRPr="001B4250">
        <w:rPr>
          <w:rFonts w:ascii="Arial" w:hAnsi="Arial" w:cs="Arial"/>
          <w:color w:val="000000" w:themeColor="text2"/>
        </w:rPr>
        <w:br/>
      </w:r>
      <w:r w:rsidR="008E506F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Soils and Media</w:t>
      </w:r>
      <w:r w:rsidR="00E323EB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 xml:space="preserve"> (</w:t>
      </w:r>
      <w:r w:rsidR="008E506F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SOL</w:t>
      </w:r>
      <w:r w:rsidR="00E323EB" w:rsidRPr="008E0210">
        <w:rPr>
          <w:rFonts w:ascii="Arial" w:hAnsi="Arial" w:cs="Arial"/>
          <w:b w:val="0"/>
          <w:bCs w:val="0"/>
          <w:i/>
          <w:iCs w:val="0"/>
          <w:color w:val="000000" w:themeColor="text2"/>
          <w:sz w:val="22"/>
          <w:szCs w:val="22"/>
        </w:rPr>
        <w:t>)</w:t>
      </w:r>
    </w:p>
    <w:p w14:paraId="7B244E65" w14:textId="77777777" w:rsidR="00B76B2F" w:rsidRPr="008E0210" w:rsidRDefault="00B76B2F" w:rsidP="00D024B9">
      <w:pPr>
        <w:pStyle w:val="BodyTextSI"/>
        <w:rPr>
          <w:rFonts w:ascii="Arial" w:hAnsi="Arial" w:cs="Arial"/>
          <w:color w:val="000000" w:themeColor="text2"/>
        </w:rPr>
      </w:pPr>
    </w:p>
    <w:tbl>
      <w:tblPr>
        <w:tblStyle w:val="TableGrid"/>
        <w:tblW w:w="0" w:type="auto"/>
        <w:tblInd w:w="27" w:type="dxa"/>
        <w:tblLook w:val="04A0" w:firstRow="1" w:lastRow="0" w:firstColumn="1" w:lastColumn="0" w:noHBand="0" w:noVBand="1"/>
      </w:tblPr>
      <w:tblGrid>
        <w:gridCol w:w="3512"/>
        <w:gridCol w:w="5954"/>
      </w:tblGrid>
      <w:tr w:rsidR="008A2237" w:rsidRPr="001B4250" w14:paraId="63332B22" w14:textId="77777777" w:rsidTr="76DC55ED">
        <w:tc>
          <w:tcPr>
            <w:tcW w:w="3512" w:type="dxa"/>
          </w:tcPr>
          <w:p w14:paraId="19345E85" w14:textId="4AA2ED8D" w:rsidR="008A2237" w:rsidRPr="001B4250" w:rsidRDefault="008A2237" w:rsidP="007E40E9">
            <w:pPr>
              <w:spacing w:after="120"/>
              <w:rPr>
                <w:rFonts w:ascii="Arial" w:hAnsi="Arial" w:cs="Arial"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</w:rPr>
              <w:t>Elements</w:t>
            </w:r>
            <w:r w:rsidR="007E40E9" w:rsidRPr="001B4250">
              <w:rPr>
                <w:rFonts w:ascii="Arial" w:hAnsi="Arial" w:cs="Arial"/>
                <w:b/>
              </w:rPr>
              <w:br/>
            </w:r>
            <w:r w:rsidR="007E40E9" w:rsidRPr="001B4250">
              <w:rPr>
                <w:rFonts w:ascii="Arial" w:hAnsi="Arial" w:cs="Arial"/>
                <w:i/>
              </w:rPr>
              <w:t>Elements describe the essential outcomes.</w:t>
            </w:r>
          </w:p>
        </w:tc>
        <w:tc>
          <w:tcPr>
            <w:tcW w:w="5954" w:type="dxa"/>
          </w:tcPr>
          <w:p w14:paraId="53C86B1B" w14:textId="77777777" w:rsidR="008A2237" w:rsidRPr="001B4250" w:rsidRDefault="008A2237" w:rsidP="008A2237">
            <w:pPr>
              <w:spacing w:after="120"/>
              <w:rPr>
                <w:rFonts w:ascii="Arial" w:hAnsi="Arial" w:cs="Arial"/>
              </w:rPr>
            </w:pPr>
            <w:r w:rsidRPr="001B4250">
              <w:rPr>
                <w:rFonts w:ascii="Arial" w:hAnsi="Arial" w:cs="Arial"/>
                <w:b/>
              </w:rPr>
              <w:t>Performance criteria</w:t>
            </w:r>
          </w:p>
          <w:p w14:paraId="091AC639" w14:textId="47E472BF" w:rsidR="008A2237" w:rsidRPr="001B4250" w:rsidRDefault="00656877" w:rsidP="008A2237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1B4250">
              <w:rPr>
                <w:rFonts w:cs="Arial"/>
                <w:i/>
                <w:sz w:val="22"/>
              </w:rPr>
              <w:t>Performance criteria describe the performance needed to demonstrate achievement of the element.</w:t>
            </w:r>
          </w:p>
        </w:tc>
      </w:tr>
      <w:tr w:rsidR="00E9653C" w:rsidRPr="001B4250" w14:paraId="31426DAE" w14:textId="77777777" w:rsidTr="76DC55ED">
        <w:tc>
          <w:tcPr>
            <w:tcW w:w="3512" w:type="dxa"/>
          </w:tcPr>
          <w:p w14:paraId="3D0A9A8F" w14:textId="2811A5D0" w:rsidR="00E9653C" w:rsidRPr="009F7A82" w:rsidRDefault="00A67C83" w:rsidP="00F91166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9F7A82">
              <w:rPr>
                <w:rFonts w:cs="Arial"/>
                <w:color w:val="000000" w:themeColor="text2"/>
                <w:sz w:val="22"/>
              </w:rPr>
              <w:t xml:space="preserve">1. </w:t>
            </w:r>
            <w:r w:rsidR="007D1E63">
              <w:rPr>
                <w:rFonts w:cs="Arial"/>
                <w:color w:val="000000" w:themeColor="text2"/>
                <w:sz w:val="22"/>
              </w:rPr>
              <w:t>Monitor soil management requirements</w:t>
            </w:r>
          </w:p>
        </w:tc>
        <w:tc>
          <w:tcPr>
            <w:tcW w:w="5954" w:type="dxa"/>
          </w:tcPr>
          <w:p w14:paraId="0D7093E6" w14:textId="0C495120" w:rsidR="00654103" w:rsidRPr="00654103" w:rsidRDefault="00A67C8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1.1</w:t>
            </w:r>
            <w:r w:rsidR="0064643F" w:rsidRPr="00654103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654103" w:rsidRPr="00654103">
              <w:rPr>
                <w:rFonts w:cs="Arial"/>
                <w:color w:val="000000" w:themeColor="text2"/>
                <w:sz w:val="22"/>
              </w:rPr>
              <w:t>Identify workplace production objectives and soil management requirements</w:t>
            </w:r>
          </w:p>
          <w:p w14:paraId="32E6A9B6" w14:textId="73B9EE32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1.2 Monitor soil condition using observations, soil testing results and available soil information</w:t>
            </w:r>
          </w:p>
          <w:p w14:paraId="56097CB7" w14:textId="3EF3EF7F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1.3 Collect soil samples according to workplace procedures and testing requirements</w:t>
            </w:r>
          </w:p>
          <w:p w14:paraId="45024AE7" w14:textId="2F37B461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1.4 Interpret soil testing results to identify soil condition, nutrient status and soil health indicators</w:t>
            </w:r>
          </w:p>
          <w:p w14:paraId="04005245" w14:textId="3AD56149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1.5 Identify factors affecting soil productivity, soil health and sustainability</w:t>
            </w:r>
          </w:p>
          <w:p w14:paraId="1B60C615" w14:textId="3A372E15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1.6 Identify signs of soil degradation and potential impacts on production outcomes</w:t>
            </w:r>
          </w:p>
          <w:p w14:paraId="5AD8264E" w14:textId="53845D43" w:rsidR="00A67C8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lastRenderedPageBreak/>
              <w:t>1.7 Provide information on soil condition and management requirements to supervisor or manager</w:t>
            </w:r>
          </w:p>
        </w:tc>
      </w:tr>
      <w:tr w:rsidR="00E9653C" w:rsidRPr="001B4250" w14:paraId="1D0106AD" w14:textId="77777777" w:rsidTr="76DC55ED">
        <w:tc>
          <w:tcPr>
            <w:tcW w:w="3512" w:type="dxa"/>
          </w:tcPr>
          <w:p w14:paraId="5C7682E7" w14:textId="07EC5B58" w:rsidR="00E9653C" w:rsidRPr="009F7A82" w:rsidRDefault="135C62D8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lastRenderedPageBreak/>
              <w:t>2.</w:t>
            </w:r>
            <w:r w:rsidR="2A1EEDE7" w:rsidRPr="76DC55ED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7D1E63" w:rsidRPr="76DC55ED">
              <w:rPr>
                <w:rFonts w:cs="Arial"/>
                <w:color w:val="000000" w:themeColor="text2"/>
                <w:sz w:val="22"/>
              </w:rPr>
              <w:t xml:space="preserve">Implement soil management </w:t>
            </w:r>
            <w:r w:rsidR="73F27918" w:rsidRPr="76DC55ED">
              <w:rPr>
                <w:rFonts w:cs="Arial"/>
                <w:color w:val="000000" w:themeColor="text2"/>
                <w:sz w:val="22"/>
              </w:rPr>
              <w:t>processes</w:t>
            </w:r>
          </w:p>
        </w:tc>
        <w:tc>
          <w:tcPr>
            <w:tcW w:w="5954" w:type="dxa"/>
          </w:tcPr>
          <w:p w14:paraId="31B0C574" w14:textId="6DD8E9D8" w:rsidR="00654103" w:rsidRPr="00654103" w:rsidRDefault="00A67C8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2.1</w:t>
            </w:r>
            <w:r w:rsidR="0014509F" w:rsidRPr="00654103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654103" w:rsidRPr="00654103">
              <w:rPr>
                <w:rFonts w:cs="Arial"/>
                <w:color w:val="000000" w:themeColor="text2"/>
                <w:sz w:val="22"/>
              </w:rPr>
              <w:t>Confirm soil management activities and work requirements with supervisor or manager</w:t>
            </w:r>
          </w:p>
          <w:p w14:paraId="6593D2BF" w14:textId="35900133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2.2 Prepare resources, equipment and materials required for soil management activities</w:t>
            </w:r>
          </w:p>
          <w:p w14:paraId="7308E0E5" w14:textId="1178E7E2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2.3 Implement soil management activities according to workplace procedures</w:t>
            </w:r>
          </w:p>
          <w:p w14:paraId="36A8A688" w14:textId="66648352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2.4 Apply soil ame</w:t>
            </w:r>
            <w:r w:rsidR="04394BDE" w:rsidRPr="76DC55ED">
              <w:rPr>
                <w:rFonts w:cs="Arial"/>
                <w:color w:val="000000" w:themeColor="text2"/>
                <w:sz w:val="22"/>
              </w:rPr>
              <w:t>liorants</w:t>
            </w:r>
            <w:r w:rsidRPr="76DC55ED">
              <w:rPr>
                <w:rFonts w:cs="Arial"/>
                <w:color w:val="000000" w:themeColor="text2"/>
                <w:sz w:val="22"/>
              </w:rPr>
              <w:t>, conditioners and treatments according to workplace procedures and manufacturer instructions</w:t>
            </w:r>
          </w:p>
          <w:p w14:paraId="7F097443" w14:textId="6B562B32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2.5 Implement nutrient management activities according to soil management requirements</w:t>
            </w:r>
          </w:p>
          <w:p w14:paraId="28BE2BC6" w14:textId="63C41F16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2.6 Implement practices to minimise soil degradation and support soil health</w:t>
            </w:r>
          </w:p>
          <w:p w14:paraId="22A2011B" w14:textId="75E98DFE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2.7 Monitor implementation activities and report issues to supervisor or manager</w:t>
            </w:r>
          </w:p>
          <w:p w14:paraId="4988B7D3" w14:textId="1BF944E8" w:rsidR="00A67C8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2.8 Record soil management activities according to workplace requirements</w:t>
            </w:r>
          </w:p>
        </w:tc>
      </w:tr>
      <w:tr w:rsidR="00A67C83" w:rsidRPr="001B4250" w14:paraId="09B83DAF" w14:textId="77777777" w:rsidTr="76DC55ED">
        <w:tc>
          <w:tcPr>
            <w:tcW w:w="3512" w:type="dxa"/>
          </w:tcPr>
          <w:p w14:paraId="1F6B1751" w14:textId="390EBFCD" w:rsidR="00A67C83" w:rsidRPr="009F7A82" w:rsidRDefault="135C62D8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3</w:t>
            </w:r>
            <w:r w:rsidR="317C0B66" w:rsidRPr="76DC55ED">
              <w:rPr>
                <w:rFonts w:cs="Arial"/>
                <w:color w:val="000000" w:themeColor="text2"/>
                <w:sz w:val="22"/>
              </w:rPr>
              <w:t xml:space="preserve">. </w:t>
            </w:r>
            <w:r w:rsidR="007D1E63" w:rsidRPr="76DC55ED">
              <w:rPr>
                <w:rFonts w:cs="Arial"/>
                <w:color w:val="000000" w:themeColor="text2"/>
                <w:sz w:val="22"/>
              </w:rPr>
              <w:t>Evaluate effectiveness of soil management pro</w:t>
            </w:r>
            <w:r w:rsidR="280C53F4" w:rsidRPr="76DC55ED">
              <w:rPr>
                <w:rFonts w:cs="Arial"/>
                <w:color w:val="000000" w:themeColor="text2"/>
                <w:sz w:val="22"/>
              </w:rPr>
              <w:t>cesses</w:t>
            </w:r>
          </w:p>
        </w:tc>
        <w:tc>
          <w:tcPr>
            <w:tcW w:w="5954" w:type="dxa"/>
          </w:tcPr>
          <w:p w14:paraId="7C38A030" w14:textId="05E0DB3E" w:rsidR="00654103" w:rsidRPr="00654103" w:rsidRDefault="135C62D8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3.1</w:t>
            </w:r>
            <w:r w:rsidR="3D066F73" w:rsidRPr="76DC55ED">
              <w:rPr>
                <w:rFonts w:cs="Arial"/>
                <w:color w:val="000000" w:themeColor="text2"/>
                <w:sz w:val="22"/>
              </w:rPr>
              <w:t xml:space="preserve"> </w:t>
            </w:r>
            <w:r w:rsidR="00654103" w:rsidRPr="76DC55ED">
              <w:rPr>
                <w:rFonts w:cs="Arial"/>
                <w:color w:val="000000" w:themeColor="text2"/>
                <w:sz w:val="22"/>
              </w:rPr>
              <w:t>Monitor soil condition and performance indicators against soil management objectives</w:t>
            </w:r>
          </w:p>
          <w:p w14:paraId="236654DD" w14:textId="1E477CBE" w:rsidR="00654103" w:rsidRPr="00654103" w:rsidRDefault="00654103" w:rsidP="76DC55ED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76DC55ED">
              <w:rPr>
                <w:rFonts w:cs="Arial"/>
                <w:color w:val="000000" w:themeColor="text2"/>
                <w:sz w:val="22"/>
              </w:rPr>
              <w:t>3.2 Compare soil monitoring and testing results with  target outcomes</w:t>
            </w:r>
          </w:p>
          <w:p w14:paraId="27D26CD7" w14:textId="7E5EB264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3.3 Identify changes in soil condition resulting from soil management activities</w:t>
            </w:r>
          </w:p>
          <w:p w14:paraId="4EA643AE" w14:textId="11EEB033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3.4 Identify emerging soil issues and opportunities for improvement</w:t>
            </w:r>
          </w:p>
          <w:p w14:paraId="5B7F404D" w14:textId="6D7D2669" w:rsidR="00654103" w:rsidRPr="00654103" w:rsidRDefault="00654103" w:rsidP="00654103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3.5 Provide information and recommendations on soil management outcomes to supervisor or manage</w:t>
            </w:r>
            <w:r w:rsidR="0076449C">
              <w:rPr>
                <w:rFonts w:cs="Arial"/>
                <w:color w:val="000000" w:themeColor="text2"/>
                <w:sz w:val="22"/>
              </w:rPr>
              <w:t>r</w:t>
            </w:r>
          </w:p>
          <w:p w14:paraId="6A6A43CF" w14:textId="75378254" w:rsidR="00A67C83" w:rsidRPr="00654103" w:rsidRDefault="00654103" w:rsidP="00E30C4A">
            <w:pPr>
              <w:pStyle w:val="SIText"/>
              <w:rPr>
                <w:rFonts w:cs="Arial"/>
                <w:color w:val="000000" w:themeColor="text2"/>
                <w:sz w:val="22"/>
              </w:rPr>
            </w:pPr>
            <w:r w:rsidRPr="00654103">
              <w:rPr>
                <w:rFonts w:cs="Arial"/>
                <w:color w:val="000000" w:themeColor="text2"/>
                <w:sz w:val="22"/>
              </w:rPr>
              <w:t>3.6 Record and report evaluation outcomes according to workplace requirements</w:t>
            </w:r>
          </w:p>
        </w:tc>
      </w:tr>
    </w:tbl>
    <w:p w14:paraId="0965687E" w14:textId="77777777" w:rsidR="006A5CF9" w:rsidRPr="001B4250" w:rsidRDefault="006A5CF9" w:rsidP="006275E3">
      <w:pPr>
        <w:pStyle w:val="Heading4"/>
        <w:rPr>
          <w:rFonts w:ascii="Arial" w:hAnsi="Arial" w:cs="Arial"/>
          <w:color w:val="000000" w:themeColor="text2"/>
        </w:rPr>
      </w:pPr>
    </w:p>
    <w:p w14:paraId="5BEB7EBC" w14:textId="78A6D650" w:rsidR="006275E3" w:rsidRPr="001B4250" w:rsidRDefault="006A5CF9" w:rsidP="006275E3">
      <w:pPr>
        <w:pStyle w:val="Heading4"/>
        <w:rPr>
          <w:rFonts w:ascii="Arial" w:hAnsi="Arial" w:cs="Arial"/>
          <w:b w:val="0"/>
          <w:bCs w:val="0"/>
        </w:rPr>
      </w:pPr>
      <w:r w:rsidRPr="001B4250">
        <w:rPr>
          <w:rFonts w:ascii="Arial" w:hAnsi="Arial" w:cs="Arial"/>
          <w:color w:val="000000" w:themeColor="text2"/>
        </w:rPr>
        <w:t>F</w:t>
      </w:r>
      <w:r w:rsidR="00A83F69" w:rsidRPr="001B4250">
        <w:rPr>
          <w:rFonts w:ascii="Arial" w:hAnsi="Arial" w:cs="Arial"/>
          <w:color w:val="000000" w:themeColor="text2"/>
        </w:rPr>
        <w:t>oundation skills</w:t>
      </w:r>
      <w:r w:rsidR="006275E3" w:rsidRPr="001B4250">
        <w:rPr>
          <w:rFonts w:ascii="Arial" w:hAnsi="Arial" w:cs="Arial"/>
          <w:color w:val="000000" w:themeColor="text2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0"/>
        <w:gridCol w:w="1880"/>
        <w:gridCol w:w="1880"/>
        <w:gridCol w:w="1881"/>
        <w:gridCol w:w="2255"/>
      </w:tblGrid>
      <w:tr w:rsidR="00C602DE" w:rsidRPr="001B4250" w14:paraId="6E035243" w14:textId="77777777" w:rsidTr="00726491">
        <w:tc>
          <w:tcPr>
            <w:tcW w:w="1880" w:type="dxa"/>
          </w:tcPr>
          <w:p w14:paraId="1B1FC08B" w14:textId="10EC77E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Learning</w:t>
            </w:r>
          </w:p>
        </w:tc>
        <w:tc>
          <w:tcPr>
            <w:tcW w:w="1880" w:type="dxa"/>
          </w:tcPr>
          <w:p w14:paraId="2C2A6618" w14:textId="4372DF00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Reading</w:t>
            </w:r>
          </w:p>
        </w:tc>
        <w:tc>
          <w:tcPr>
            <w:tcW w:w="1880" w:type="dxa"/>
          </w:tcPr>
          <w:p w14:paraId="719B7923" w14:textId="274AE6DF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Writing</w:t>
            </w:r>
          </w:p>
        </w:tc>
        <w:tc>
          <w:tcPr>
            <w:tcW w:w="1881" w:type="dxa"/>
          </w:tcPr>
          <w:p w14:paraId="74832C6C" w14:textId="62FDE15C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Oral communication</w:t>
            </w:r>
          </w:p>
        </w:tc>
        <w:tc>
          <w:tcPr>
            <w:tcW w:w="2255" w:type="dxa"/>
          </w:tcPr>
          <w:p w14:paraId="674C1D0C" w14:textId="3E45BCD6" w:rsidR="00726491" w:rsidRPr="001B4250" w:rsidRDefault="00726491" w:rsidP="00726491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Numeracy</w:t>
            </w:r>
          </w:p>
        </w:tc>
      </w:tr>
      <w:tr w:rsidR="00C602DE" w:rsidRPr="001B4250" w14:paraId="392C0B40" w14:textId="77777777" w:rsidTr="00726491">
        <w:tc>
          <w:tcPr>
            <w:tcW w:w="1880" w:type="dxa"/>
          </w:tcPr>
          <w:p w14:paraId="1077CCAE" w14:textId="07057755" w:rsidR="00726491" w:rsidRPr="009A7ED6" w:rsidRDefault="005C2BFF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4</w:t>
            </w:r>
          </w:p>
        </w:tc>
        <w:tc>
          <w:tcPr>
            <w:tcW w:w="1880" w:type="dxa"/>
          </w:tcPr>
          <w:p w14:paraId="5EF3D7E5" w14:textId="77BFAAFA" w:rsidR="00726491" w:rsidRPr="009A7ED6" w:rsidRDefault="005C2BFF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4</w:t>
            </w:r>
          </w:p>
        </w:tc>
        <w:tc>
          <w:tcPr>
            <w:tcW w:w="1880" w:type="dxa"/>
          </w:tcPr>
          <w:p w14:paraId="4BAE5E3B" w14:textId="0F0F3461" w:rsidR="00726491" w:rsidRPr="009A7ED6" w:rsidRDefault="005C2BFF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1881" w:type="dxa"/>
          </w:tcPr>
          <w:p w14:paraId="7B61E8CD" w14:textId="555934F2" w:rsidR="00726491" w:rsidRPr="009A7ED6" w:rsidRDefault="005C2BFF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3</w:t>
            </w:r>
          </w:p>
        </w:tc>
        <w:tc>
          <w:tcPr>
            <w:tcW w:w="2255" w:type="dxa"/>
          </w:tcPr>
          <w:p w14:paraId="762D0BD6" w14:textId="5A50FB3C" w:rsidR="00726491" w:rsidRPr="009A7ED6" w:rsidRDefault="005C2BFF" w:rsidP="00726491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>4</w:t>
            </w:r>
          </w:p>
        </w:tc>
      </w:tr>
    </w:tbl>
    <w:p w14:paraId="26925CE9" w14:textId="77777777" w:rsidR="002A5DCC" w:rsidRPr="001B4250" w:rsidRDefault="002A5DCC" w:rsidP="00726491">
      <w:pPr>
        <w:pStyle w:val="BodyTextSI"/>
        <w:rPr>
          <w:rFonts w:ascii="Arial" w:hAnsi="Arial" w:cs="Arial"/>
          <w:color w:val="000000" w:themeColor="text2"/>
        </w:rPr>
      </w:pPr>
    </w:p>
    <w:p w14:paraId="15005F50" w14:textId="261B07C9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  <w:sz w:val="28"/>
          <w:szCs w:val="28"/>
        </w:rPr>
      </w:pPr>
      <w:r w:rsidRPr="001B4250">
        <w:rPr>
          <w:rFonts w:ascii="Arial" w:hAnsi="Arial" w:cs="Arial"/>
          <w:b/>
          <w:bCs/>
          <w:color w:val="000000" w:themeColor="text2"/>
          <w:sz w:val="28"/>
          <w:szCs w:val="28"/>
        </w:rPr>
        <w:t>Assessment Requirements</w:t>
      </w:r>
    </w:p>
    <w:p w14:paraId="6D8C9B22" w14:textId="7DAF89F3" w:rsidR="00FB2F6B" w:rsidRPr="001B4250" w:rsidRDefault="00FB2F6B" w:rsidP="00D024B9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lastRenderedPageBreak/>
        <w:t>Performance evidence</w:t>
      </w:r>
    </w:p>
    <w:p w14:paraId="20470F78" w14:textId="286B7F9A" w:rsidR="009B17C7" w:rsidRPr="005C2BFF" w:rsidRDefault="009B17C7" w:rsidP="76DC55ED">
      <w:pPr>
        <w:pStyle w:val="SIText-Bold"/>
        <w:rPr>
          <w:rFonts w:cs="Arial"/>
          <w:b w:val="0"/>
          <w:color w:val="000000" w:themeColor="text2"/>
          <w:sz w:val="22"/>
        </w:rPr>
      </w:pPr>
      <w:r w:rsidRPr="76DC55ED">
        <w:rPr>
          <w:rFonts w:cs="Arial"/>
          <w:b w:val="0"/>
          <w:color w:val="000000" w:themeColor="text2"/>
          <w:sz w:val="22"/>
        </w:rPr>
        <w:t>There must be evidence that the individual has</w:t>
      </w:r>
      <w:r w:rsidR="008158FE" w:rsidRPr="76DC55ED">
        <w:rPr>
          <w:rFonts w:cs="Arial"/>
          <w:b w:val="0"/>
          <w:color w:val="000000" w:themeColor="text2"/>
          <w:sz w:val="22"/>
        </w:rPr>
        <w:t xml:space="preserve"> i</w:t>
      </w:r>
      <w:r w:rsidR="002A5AFC" w:rsidRPr="76DC55ED">
        <w:rPr>
          <w:rFonts w:cs="Arial"/>
          <w:b w:val="0"/>
          <w:color w:val="000000" w:themeColor="text2"/>
          <w:sz w:val="22"/>
        </w:rPr>
        <w:t>mplemented agricultural soil management pro</w:t>
      </w:r>
      <w:r w:rsidR="2F571290" w:rsidRPr="76DC55ED">
        <w:rPr>
          <w:rFonts w:cs="Arial"/>
          <w:b w:val="0"/>
          <w:color w:val="000000" w:themeColor="text2"/>
          <w:sz w:val="22"/>
        </w:rPr>
        <w:t>cesses</w:t>
      </w:r>
      <w:r w:rsidR="002A5AFC" w:rsidRPr="76DC55ED">
        <w:rPr>
          <w:rFonts w:cs="Arial"/>
          <w:b w:val="0"/>
          <w:color w:val="000000" w:themeColor="text2"/>
          <w:sz w:val="22"/>
        </w:rPr>
        <w:t xml:space="preserve"> on </w:t>
      </w:r>
      <w:r w:rsidRPr="76DC55ED">
        <w:rPr>
          <w:rFonts w:cs="Arial"/>
          <w:b w:val="0"/>
          <w:color w:val="000000" w:themeColor="text2"/>
          <w:sz w:val="22"/>
        </w:rPr>
        <w:t xml:space="preserve">at least </w:t>
      </w:r>
      <w:r w:rsidR="002A5AFC" w:rsidRPr="76DC55ED">
        <w:rPr>
          <w:rFonts w:cs="Arial"/>
          <w:b w:val="0"/>
          <w:color w:val="000000" w:themeColor="text2"/>
          <w:sz w:val="22"/>
        </w:rPr>
        <w:t>one occasion</w:t>
      </w:r>
      <w:r w:rsidR="008158FE" w:rsidRPr="76DC55ED">
        <w:rPr>
          <w:rFonts w:cs="Arial"/>
          <w:b w:val="0"/>
          <w:color w:val="000000" w:themeColor="text2"/>
          <w:sz w:val="22"/>
        </w:rPr>
        <w:t>, and has</w:t>
      </w:r>
      <w:r w:rsidRPr="76DC55ED">
        <w:rPr>
          <w:rFonts w:cs="Arial"/>
          <w:b w:val="0"/>
          <w:color w:val="000000" w:themeColor="text2"/>
          <w:sz w:val="22"/>
        </w:rPr>
        <w:t>:</w:t>
      </w:r>
    </w:p>
    <w:p w14:paraId="7B2C5138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identified soil management requirements based on workplace objectives and soil condition information</w:t>
      </w:r>
    </w:p>
    <w:p w14:paraId="706C094D" w14:textId="3F0B009A" w:rsidR="000560A8" w:rsidRDefault="00654103" w:rsidP="00654103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collected soil samples according to workplace procedures and testing requirements</w:t>
      </w:r>
    </w:p>
    <w:p w14:paraId="78583C0F" w14:textId="0DBEEBE3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interpreted soil testing results to identify soil condition, nutrient status and soil health indicators</w:t>
      </w:r>
    </w:p>
    <w:p w14:paraId="6C04FF10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identified factors affecting soil productivity, soil health and sustainability</w:t>
      </w:r>
    </w:p>
    <w:p w14:paraId="16B9ED25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identified signs of soil degradation and potential impacts on production outcomes</w:t>
      </w:r>
    </w:p>
    <w:p w14:paraId="75CB604E" w14:textId="2422DCA1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 xml:space="preserve">implemented soil management activities according to </w:t>
      </w:r>
      <w:r w:rsidR="68363D68" w:rsidRPr="76DC55ED">
        <w:rPr>
          <w:sz w:val="22"/>
          <w:lang w:eastAsia="en-AU"/>
        </w:rPr>
        <w:t>workplace procedures</w:t>
      </w:r>
    </w:p>
    <w:p w14:paraId="163A9590" w14:textId="6876C74E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applied soil ame</w:t>
      </w:r>
      <w:r w:rsidR="794F18DA" w:rsidRPr="76DC55ED">
        <w:rPr>
          <w:sz w:val="22"/>
          <w:lang w:eastAsia="en-AU"/>
        </w:rPr>
        <w:t>liorants</w:t>
      </w:r>
      <w:r w:rsidRPr="76DC55ED">
        <w:rPr>
          <w:sz w:val="22"/>
          <w:lang w:eastAsia="en-AU"/>
        </w:rPr>
        <w:t>, conditioners or treatments according to workplace procedures and manufacturer instructions</w:t>
      </w:r>
    </w:p>
    <w:p w14:paraId="6088674A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implemented nutrient management activities according to soil management requirements</w:t>
      </w:r>
    </w:p>
    <w:p w14:paraId="6BEF61A4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implemented practices to minimise soil degradation and support soil health</w:t>
      </w:r>
    </w:p>
    <w:p w14:paraId="5981AFA9" w14:textId="2FC8EBBB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monitored soil condition and performance indicators against soil management objectives</w:t>
      </w:r>
    </w:p>
    <w:p w14:paraId="5F3CD390" w14:textId="4A082A18" w:rsidR="00654103" w:rsidRPr="005C2BFF" w:rsidRDefault="00654103" w:rsidP="5B112D0F">
      <w:pPr>
        <w:pStyle w:val="SIBulletList1"/>
        <w:rPr>
          <w:sz w:val="22"/>
          <w:lang w:eastAsia="en-AU"/>
        </w:rPr>
      </w:pPr>
      <w:r w:rsidRPr="5B112D0F">
        <w:rPr>
          <w:sz w:val="22"/>
          <w:lang w:eastAsia="en-AU"/>
        </w:rPr>
        <w:t>compared soil monitoring and testing results with target outcomes</w:t>
      </w:r>
    </w:p>
    <w:p w14:paraId="3B8D2E1A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identified changes in soil condition resulting from soil management activities</w:t>
      </w:r>
    </w:p>
    <w:p w14:paraId="322E7FC7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identified emerging soil issues and opportunities for improvement</w:t>
      </w:r>
    </w:p>
    <w:p w14:paraId="3CE8B116" w14:textId="18A50FF9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provided information and recommendations on soil management outcomes to supervisor or manager</w:t>
      </w:r>
    </w:p>
    <w:p w14:paraId="306435D2" w14:textId="31CDF3FE" w:rsidR="00C602DE" w:rsidRPr="005C2BFF" w:rsidRDefault="00654103" w:rsidP="00F229CB">
      <w:pPr>
        <w:pStyle w:val="SIBulletList1"/>
        <w:rPr>
          <w:rFonts w:cs="Arial"/>
          <w:color w:val="000000" w:themeColor="text2"/>
          <w:sz w:val="22"/>
        </w:rPr>
      </w:pPr>
      <w:r w:rsidRPr="005C2BFF">
        <w:rPr>
          <w:sz w:val="22"/>
          <w:lang w:eastAsia="en-AU"/>
        </w:rPr>
        <w:t>recorded and reported soil management activities and evaluation outcomes according to workplace requirements.</w:t>
      </w:r>
    </w:p>
    <w:p w14:paraId="74B73EB6" w14:textId="77777777" w:rsidR="0065466D" w:rsidRPr="005C2BFF" w:rsidRDefault="0065466D" w:rsidP="0065466D">
      <w:pPr>
        <w:pStyle w:val="SIBulletList1"/>
        <w:numPr>
          <w:ilvl w:val="0"/>
          <w:numId w:val="0"/>
        </w:numPr>
        <w:rPr>
          <w:rFonts w:cs="Arial"/>
          <w:color w:val="000000" w:themeColor="text2"/>
          <w:sz w:val="22"/>
        </w:rPr>
      </w:pPr>
    </w:p>
    <w:p w14:paraId="1CACF4A4" w14:textId="7E1CC9CB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Knowledge evidence</w:t>
      </w:r>
    </w:p>
    <w:p w14:paraId="5905574C" w14:textId="77777777" w:rsidR="00144809" w:rsidRPr="005C2BFF" w:rsidRDefault="00144809" w:rsidP="00144809">
      <w:pPr>
        <w:pStyle w:val="SIText-Bold"/>
        <w:rPr>
          <w:rFonts w:cs="Arial"/>
          <w:b w:val="0"/>
          <w:bCs/>
          <w:color w:val="000000" w:themeColor="text2"/>
          <w:sz w:val="22"/>
        </w:rPr>
      </w:pPr>
      <w:r w:rsidRPr="005C2BFF">
        <w:rPr>
          <w:rFonts w:cs="Arial"/>
          <w:b w:val="0"/>
          <w:bCs/>
          <w:sz w:val="22"/>
        </w:rPr>
        <w:t>An individual must be able to demonstrate knowledge of:</w:t>
      </w:r>
    </w:p>
    <w:p w14:paraId="09BDA9D2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 physical, chemical and biological properties</w:t>
      </w:r>
    </w:p>
    <w:p w14:paraId="4C288FCA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 health indicators</w:t>
      </w:r>
    </w:p>
    <w:p w14:paraId="4B21228E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common agricultural soil types and characteristics</w:t>
      </w:r>
    </w:p>
    <w:p w14:paraId="51378A2F" w14:textId="77777777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soil sampling techniques and procedures</w:t>
      </w:r>
    </w:p>
    <w:p w14:paraId="5ABD1CCA" w14:textId="77777777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soil testing methods and purposes</w:t>
      </w:r>
    </w:p>
    <w:p w14:paraId="24066AEB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interpretation of soil test reports, including:</w:t>
      </w:r>
    </w:p>
    <w:p w14:paraId="254084AD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pH</w:t>
      </w:r>
    </w:p>
    <w:p w14:paraId="372EA961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electrical conductivity (EC)</w:t>
      </w:r>
    </w:p>
    <w:p w14:paraId="1424C17D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organic carbon</w:t>
      </w:r>
    </w:p>
    <w:p w14:paraId="611F8451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macro nutrients</w:t>
      </w:r>
    </w:p>
    <w:p w14:paraId="11240234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micro nutrients</w:t>
      </w:r>
    </w:p>
    <w:p w14:paraId="2D753226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cation exchange capacity (CEC)</w:t>
      </w:r>
    </w:p>
    <w:p w14:paraId="0411AA8F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soil moisture</w:t>
      </w:r>
    </w:p>
    <w:p w14:paraId="34C8DFC1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factors affecting soil productivity and soil health</w:t>
      </w:r>
    </w:p>
    <w:p w14:paraId="193CC49C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causes and impacts of soil degradation, including:</w:t>
      </w:r>
    </w:p>
    <w:p w14:paraId="4B4F51D0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erosion</w:t>
      </w:r>
    </w:p>
    <w:p w14:paraId="3D027ACB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compaction</w:t>
      </w:r>
    </w:p>
    <w:p w14:paraId="232D9C9B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acidification</w:t>
      </w:r>
    </w:p>
    <w:p w14:paraId="27DDBE80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salinity</w:t>
      </w:r>
    </w:p>
    <w:p w14:paraId="00E20653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waterlogging</w:t>
      </w:r>
    </w:p>
    <w:p w14:paraId="7A195F1D" w14:textId="77777777" w:rsidR="00654103" w:rsidRPr="005C2BFF" w:rsidRDefault="00654103" w:rsidP="005C2BFF">
      <w:pPr>
        <w:pStyle w:val="SIBulletList2"/>
        <w:rPr>
          <w:sz w:val="22"/>
          <w:lang w:eastAsia="en-AU"/>
        </w:rPr>
      </w:pPr>
      <w:r w:rsidRPr="005C2BFF">
        <w:rPr>
          <w:sz w:val="22"/>
          <w:lang w:eastAsia="en-AU"/>
        </w:rPr>
        <w:t>loss of soil organic matter</w:t>
      </w:r>
    </w:p>
    <w:p w14:paraId="3A62C7E2" w14:textId="3643A74C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soil ame</w:t>
      </w:r>
      <w:r w:rsidR="25A6B274" w:rsidRPr="76DC55ED">
        <w:rPr>
          <w:sz w:val="22"/>
          <w:lang w:eastAsia="en-AU"/>
        </w:rPr>
        <w:t>liorants</w:t>
      </w:r>
      <w:r w:rsidRPr="76DC55ED">
        <w:rPr>
          <w:sz w:val="22"/>
          <w:lang w:eastAsia="en-AU"/>
        </w:rPr>
        <w:t>, conditioners and their uses</w:t>
      </w:r>
    </w:p>
    <w:p w14:paraId="7A9B0124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nutrient management principles</w:t>
      </w:r>
    </w:p>
    <w:p w14:paraId="2787AC54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practices used to minimise soil degradation</w:t>
      </w:r>
    </w:p>
    <w:p w14:paraId="1AEADBDF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lastRenderedPageBreak/>
        <w:t>sustainable soil management practices</w:t>
      </w:r>
    </w:p>
    <w:p w14:paraId="3F01CD2F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impacts of soil management on productivity and environmental outcomes</w:t>
      </w:r>
    </w:p>
    <w:p w14:paraId="43294F61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 health and safety requirements relevant to soil management activities</w:t>
      </w:r>
    </w:p>
    <w:p w14:paraId="22D704C5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environmental requirements relevant to soil management activities</w:t>
      </w:r>
    </w:p>
    <w:p w14:paraId="63AA87A8" w14:textId="5C75DA83" w:rsidR="00144809" w:rsidRPr="005C2BFF" w:rsidRDefault="00654103" w:rsidP="76DC55ED">
      <w:pPr>
        <w:pStyle w:val="SIBulletList1"/>
        <w:rPr>
          <w:rFonts w:cs="Arial"/>
          <w:color w:val="000000" w:themeColor="text2"/>
          <w:sz w:val="22"/>
        </w:rPr>
      </w:pPr>
      <w:r w:rsidRPr="76DC55ED">
        <w:rPr>
          <w:sz w:val="22"/>
          <w:lang w:eastAsia="en-AU"/>
        </w:rPr>
        <w:t>workplace procedures for implementing and monitoring soil management pro</w:t>
      </w:r>
      <w:r w:rsidR="42AF5981" w:rsidRPr="76DC55ED">
        <w:rPr>
          <w:sz w:val="22"/>
          <w:lang w:eastAsia="en-AU"/>
        </w:rPr>
        <w:t>cesses</w:t>
      </w:r>
      <w:r w:rsidRPr="76DC55ED">
        <w:rPr>
          <w:sz w:val="22"/>
          <w:lang w:eastAsia="en-AU"/>
        </w:rPr>
        <w:t>.</w:t>
      </w:r>
    </w:p>
    <w:p w14:paraId="4B90464B" w14:textId="77777777" w:rsidR="002D4A5E" w:rsidRPr="005C2BFF" w:rsidRDefault="002D4A5E" w:rsidP="002D4A5E">
      <w:pPr>
        <w:pStyle w:val="SIText"/>
        <w:rPr>
          <w:rFonts w:cs="Arial"/>
          <w:sz w:val="22"/>
        </w:rPr>
      </w:pPr>
    </w:p>
    <w:p w14:paraId="317851B1" w14:textId="7966A9BF" w:rsidR="002D4A5E" w:rsidRPr="001B4250" w:rsidRDefault="002D4A5E" w:rsidP="002D4A5E">
      <w:pPr>
        <w:pStyle w:val="BodyTextSI"/>
        <w:rPr>
          <w:rFonts w:ascii="Arial" w:hAnsi="Arial" w:cs="Arial"/>
          <w:b/>
          <w:bCs/>
          <w:color w:val="000000" w:themeColor="text2"/>
        </w:rPr>
      </w:pPr>
      <w:r w:rsidRPr="001B4250">
        <w:rPr>
          <w:rFonts w:ascii="Arial" w:hAnsi="Arial" w:cs="Arial"/>
          <w:b/>
          <w:bCs/>
          <w:color w:val="000000" w:themeColor="text2"/>
        </w:rPr>
        <w:t>Assessment conditions</w:t>
      </w:r>
    </w:p>
    <w:p w14:paraId="4749CFB6" w14:textId="4807B6C1" w:rsidR="0099604A" w:rsidRPr="005C2BFF" w:rsidRDefault="00B256B1" w:rsidP="002D4A5E">
      <w:pPr>
        <w:pStyle w:val="BodyTextSI"/>
        <w:rPr>
          <w:rFonts w:ascii="Arial" w:hAnsi="Arial" w:cs="Arial"/>
          <w:color w:val="000000" w:themeColor="text2"/>
        </w:rPr>
      </w:pPr>
      <w:r w:rsidRPr="005C2BFF">
        <w:rPr>
          <w:rFonts w:ascii="Arial" w:hAnsi="Arial" w:cs="Arial"/>
          <w:color w:val="000000" w:themeColor="text2"/>
        </w:rPr>
        <w:t>Skill must be demonstrated in a</w:t>
      </w:r>
      <w:r w:rsidR="0099604A" w:rsidRPr="005C2BFF">
        <w:rPr>
          <w:rFonts w:ascii="Arial" w:hAnsi="Arial" w:cs="Arial"/>
          <w:color w:val="000000" w:themeColor="text2"/>
        </w:rPr>
        <w:t xml:space="preserve">n agricultural production environment, or an environment that accurately represents an </w:t>
      </w:r>
      <w:r w:rsidR="00784AC4" w:rsidRPr="005C2BFF">
        <w:rPr>
          <w:rFonts w:ascii="Arial" w:hAnsi="Arial" w:cs="Arial"/>
          <w:color w:val="000000" w:themeColor="text2"/>
        </w:rPr>
        <w:t>agricultural</w:t>
      </w:r>
      <w:r w:rsidR="0099604A" w:rsidRPr="005C2BFF">
        <w:rPr>
          <w:rFonts w:ascii="Arial" w:hAnsi="Arial" w:cs="Arial"/>
          <w:color w:val="000000" w:themeColor="text2"/>
        </w:rPr>
        <w:t xml:space="preserve"> production environment.</w:t>
      </w:r>
    </w:p>
    <w:p w14:paraId="5971DC93" w14:textId="001C7470" w:rsidR="000959AF" w:rsidRPr="005C2BFF" w:rsidRDefault="000959AF" w:rsidP="002D4A5E">
      <w:pPr>
        <w:pStyle w:val="BodyTextSI"/>
        <w:rPr>
          <w:rFonts w:ascii="Arial" w:hAnsi="Arial" w:cs="Arial"/>
          <w:color w:val="000000" w:themeColor="text2"/>
        </w:rPr>
      </w:pPr>
      <w:r w:rsidRPr="005C2BFF">
        <w:rPr>
          <w:rFonts w:ascii="Arial" w:hAnsi="Arial" w:cs="Arial"/>
          <w:color w:val="000000" w:themeColor="text2"/>
        </w:rPr>
        <w:t xml:space="preserve">Assessment </w:t>
      </w:r>
      <w:r w:rsidR="0066721D" w:rsidRPr="005C2BFF">
        <w:rPr>
          <w:rFonts w:ascii="Arial" w:hAnsi="Arial" w:cs="Arial"/>
          <w:color w:val="000000" w:themeColor="text2"/>
        </w:rPr>
        <w:t>must ensure access to</w:t>
      </w:r>
      <w:r w:rsidRPr="005C2BFF">
        <w:rPr>
          <w:rFonts w:ascii="Arial" w:hAnsi="Arial" w:cs="Arial"/>
          <w:color w:val="000000" w:themeColor="text2"/>
        </w:rPr>
        <w:t>:</w:t>
      </w:r>
    </w:p>
    <w:p w14:paraId="0526715E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workplace soil management program documentation</w:t>
      </w:r>
    </w:p>
    <w:p w14:paraId="2ED7C40B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workplace procedures relating to soil management activities</w:t>
      </w:r>
    </w:p>
    <w:p w14:paraId="2688A9DF" w14:textId="3978F8CB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 monitoring information</w:t>
      </w:r>
    </w:p>
    <w:p w14:paraId="63E99B9D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 test reports containing information relating to soil pH, nutrient status and soil health indicators</w:t>
      </w:r>
    </w:p>
    <w:p w14:paraId="1403BA71" w14:textId="189FE03E" w:rsidR="00654103" w:rsidRPr="005C2BFF" w:rsidRDefault="00654103" w:rsidP="5B112D0F">
      <w:pPr>
        <w:pStyle w:val="SIBulletList1"/>
        <w:rPr>
          <w:sz w:val="22"/>
          <w:lang w:eastAsia="en-AU"/>
        </w:rPr>
      </w:pPr>
      <w:r w:rsidRPr="5B112D0F">
        <w:rPr>
          <w:sz w:val="22"/>
          <w:lang w:eastAsia="en-AU"/>
        </w:rPr>
        <w:t>soil sampling equipment and materials</w:t>
      </w:r>
    </w:p>
    <w:p w14:paraId="6E1443CF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soils exhibiting a range of characteristics and conditions</w:t>
      </w:r>
    </w:p>
    <w:p w14:paraId="1A7A5656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soil amendments, conditioners or treatment products</w:t>
      </w:r>
    </w:p>
    <w:p w14:paraId="624ED7B7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tools, equipment and machinery used to implement soil management activities</w:t>
      </w:r>
    </w:p>
    <w:p w14:paraId="05B66359" w14:textId="304CAD81" w:rsidR="00654103" w:rsidRPr="005C2BFF" w:rsidRDefault="00654103" w:rsidP="76DC55ED">
      <w:pPr>
        <w:pStyle w:val="SIBulletList1"/>
        <w:rPr>
          <w:sz w:val="22"/>
          <w:lang w:eastAsia="en-AU"/>
        </w:rPr>
      </w:pPr>
      <w:r w:rsidRPr="76DC55ED">
        <w:rPr>
          <w:sz w:val="22"/>
          <w:lang w:eastAsia="en-AU"/>
        </w:rPr>
        <w:t>manufacturer instructions for soil ame</w:t>
      </w:r>
      <w:r w:rsidR="73A2DB94" w:rsidRPr="76DC55ED">
        <w:rPr>
          <w:sz w:val="22"/>
          <w:lang w:eastAsia="en-AU"/>
        </w:rPr>
        <w:t>liorants</w:t>
      </w:r>
      <w:r w:rsidRPr="76DC55ED">
        <w:rPr>
          <w:sz w:val="22"/>
          <w:lang w:eastAsia="en-AU"/>
        </w:rPr>
        <w:t>, conditioners or treatment products</w:t>
      </w:r>
    </w:p>
    <w:p w14:paraId="410DF4F8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workplace records and reporting documentation</w:t>
      </w:r>
    </w:p>
    <w:p w14:paraId="4F7BAB4E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workplace production objectives and soil management requirements</w:t>
      </w:r>
    </w:p>
    <w:p w14:paraId="5667A7AD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supervisor or manager with whom soil management information and recommendations can be communicated</w:t>
      </w:r>
    </w:p>
    <w:p w14:paraId="6198779B" w14:textId="77777777" w:rsidR="00654103" w:rsidRPr="005C2BFF" w:rsidRDefault="00654103" w:rsidP="00654103">
      <w:pPr>
        <w:pStyle w:val="SIBulletList1"/>
        <w:rPr>
          <w:sz w:val="22"/>
          <w:lang w:eastAsia="en-AU"/>
        </w:rPr>
      </w:pPr>
      <w:r w:rsidRPr="005C2BFF">
        <w:rPr>
          <w:sz w:val="22"/>
          <w:lang w:eastAsia="en-AU"/>
        </w:rPr>
        <w:t>work health and safety requirements</w:t>
      </w:r>
    </w:p>
    <w:p w14:paraId="33164E9D" w14:textId="13EF1E93" w:rsidR="00457822" w:rsidRPr="005C2BFF" w:rsidRDefault="00654103" w:rsidP="00C776D1">
      <w:pPr>
        <w:pStyle w:val="SIBulletList1"/>
        <w:rPr>
          <w:sz w:val="22"/>
        </w:rPr>
      </w:pPr>
      <w:r w:rsidRPr="005C2BFF">
        <w:rPr>
          <w:sz w:val="22"/>
          <w:lang w:eastAsia="en-AU"/>
        </w:rPr>
        <w:t>environmental requirements relevant to soil management activities.</w:t>
      </w:r>
    </w:p>
    <w:p w14:paraId="304F0D9E" w14:textId="77777777" w:rsidR="00350925" w:rsidRPr="001B4250" w:rsidRDefault="00350925" w:rsidP="00526094">
      <w:pPr>
        <w:pStyle w:val="Heading4"/>
        <w:rPr>
          <w:rFonts w:ascii="Arial" w:hAnsi="Arial" w:cs="Arial"/>
          <w:color w:val="000000" w:themeColor="text2"/>
        </w:rPr>
      </w:pPr>
    </w:p>
    <w:p w14:paraId="42C51508" w14:textId="4B35740B" w:rsidR="00B85A2F" w:rsidRPr="001B4250" w:rsidRDefault="001A307E" w:rsidP="00526094">
      <w:pPr>
        <w:pStyle w:val="Heading4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color w:val="000000" w:themeColor="text2"/>
        </w:rPr>
        <w:t>Unit m</w:t>
      </w:r>
      <w:r w:rsidR="00922C8D" w:rsidRPr="001B4250">
        <w:rPr>
          <w:rFonts w:ascii="Arial" w:hAnsi="Arial" w:cs="Arial"/>
          <w:color w:val="000000" w:themeColor="text2"/>
        </w:rPr>
        <w:t>apping information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195"/>
        <w:gridCol w:w="2195"/>
        <w:gridCol w:w="1500"/>
        <w:gridCol w:w="3579"/>
      </w:tblGrid>
      <w:tr w:rsidR="00E5158E" w:rsidRPr="001B4250" w14:paraId="2B60ACCF" w14:textId="16D47C00" w:rsidTr="007A513D">
        <w:trPr>
          <w:trHeight w:val="1073"/>
        </w:trPr>
        <w:tc>
          <w:tcPr>
            <w:tcW w:w="2195" w:type="dxa"/>
          </w:tcPr>
          <w:p w14:paraId="22ADD666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current version</w:t>
            </w:r>
          </w:p>
        </w:tc>
        <w:tc>
          <w:tcPr>
            <w:tcW w:w="2195" w:type="dxa"/>
          </w:tcPr>
          <w:p w14:paraId="0206D43C" w14:textId="77777777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Code and title previous version</w:t>
            </w:r>
          </w:p>
        </w:tc>
        <w:tc>
          <w:tcPr>
            <w:tcW w:w="1500" w:type="dxa"/>
          </w:tcPr>
          <w:p w14:paraId="2DF6A043" w14:textId="77562530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Equivalence status</w:t>
            </w:r>
          </w:p>
        </w:tc>
        <w:tc>
          <w:tcPr>
            <w:tcW w:w="3579" w:type="dxa"/>
          </w:tcPr>
          <w:p w14:paraId="70A5D43A" w14:textId="00F808A3" w:rsidR="00E5158E" w:rsidRPr="001B4250" w:rsidRDefault="00E5158E" w:rsidP="00C04160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E5158E" w:rsidRPr="001B4250" w14:paraId="60D8A35B" w14:textId="04FBE706" w:rsidTr="005A289F">
        <w:trPr>
          <w:trHeight w:val="1549"/>
        </w:trPr>
        <w:tc>
          <w:tcPr>
            <w:tcW w:w="2195" w:type="dxa"/>
          </w:tcPr>
          <w:p w14:paraId="36D257BE" w14:textId="576B5821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AHC</w:t>
            </w:r>
            <w:r w:rsidR="008E506F">
              <w:rPr>
                <w:rStyle w:val="SITempText-Green"/>
                <w:color w:val="213430" w:themeColor="text1"/>
              </w:rPr>
              <w:t>SOL</w:t>
            </w:r>
            <w:r w:rsidRPr="00993541">
              <w:rPr>
                <w:rStyle w:val="SITempText-Green"/>
                <w:color w:val="213430" w:themeColor="text1"/>
              </w:rPr>
              <w:t>3X</w:t>
            </w:r>
            <w:r w:rsidR="00276B5B">
              <w:rPr>
                <w:rStyle w:val="SITempText-Green"/>
                <w:color w:val="213430" w:themeColor="text1"/>
              </w:rPr>
              <w:t>0</w:t>
            </w:r>
            <w:r w:rsidR="008E506F">
              <w:rPr>
                <w:rStyle w:val="SITempText-Green"/>
                <w:color w:val="213430" w:themeColor="text1"/>
              </w:rPr>
              <w:t>1</w:t>
            </w:r>
            <w:r w:rsidRPr="00993541">
              <w:rPr>
                <w:rStyle w:val="SITempText-Green"/>
                <w:color w:val="213430" w:themeColor="text1"/>
              </w:rPr>
              <w:t xml:space="preserve"> </w:t>
            </w:r>
            <w:r w:rsidR="00772641">
              <w:rPr>
                <w:rStyle w:val="SITempText-Green"/>
                <w:color w:val="213430" w:themeColor="text1"/>
              </w:rPr>
              <w:t>I</w:t>
            </w:r>
            <w:r w:rsidR="008E506F">
              <w:rPr>
                <w:rStyle w:val="SITempText-Green"/>
                <w:color w:val="213430" w:themeColor="text1"/>
              </w:rPr>
              <w:t xml:space="preserve">mplement an agricultural soil management </w:t>
            </w:r>
            <w:r w:rsidR="00276B5B">
              <w:rPr>
                <w:rStyle w:val="SITempText-Green"/>
                <w:color w:val="213430" w:themeColor="text1"/>
              </w:rPr>
              <w:t>processes</w:t>
            </w:r>
          </w:p>
        </w:tc>
        <w:tc>
          <w:tcPr>
            <w:tcW w:w="2195" w:type="dxa"/>
          </w:tcPr>
          <w:p w14:paraId="3E7CE5FF" w14:textId="4D0731D4" w:rsidR="00E5158E" w:rsidRPr="00993541" w:rsidRDefault="00774037" w:rsidP="00774037">
            <w:pPr>
              <w:pStyle w:val="SIText"/>
              <w:rPr>
                <w:rStyle w:val="SITempText-Green"/>
                <w:color w:val="213430" w:themeColor="text1"/>
              </w:rPr>
            </w:pPr>
            <w:r w:rsidRPr="00993541">
              <w:rPr>
                <w:rStyle w:val="SITempText-Green"/>
                <w:color w:val="213430" w:themeColor="text1"/>
              </w:rPr>
              <w:t>N</w:t>
            </w:r>
            <w:r w:rsidR="00242850" w:rsidRPr="00993541">
              <w:rPr>
                <w:rStyle w:val="SITempText-Green"/>
                <w:color w:val="213430" w:themeColor="text1"/>
              </w:rPr>
              <w:t>ot applicable</w:t>
            </w:r>
          </w:p>
        </w:tc>
        <w:tc>
          <w:tcPr>
            <w:tcW w:w="1500" w:type="dxa"/>
          </w:tcPr>
          <w:p w14:paraId="0617AE96" w14:textId="649999A6" w:rsidR="00E5158E" w:rsidRPr="00993541" w:rsidRDefault="00E5158E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Newly created</w:t>
            </w:r>
          </w:p>
        </w:tc>
        <w:tc>
          <w:tcPr>
            <w:tcW w:w="3579" w:type="dxa"/>
          </w:tcPr>
          <w:p w14:paraId="4EDA864E" w14:textId="58464C5A" w:rsidR="00E5158E" w:rsidRPr="00993541" w:rsidRDefault="005A289F" w:rsidP="00774037">
            <w:pPr>
              <w:pStyle w:val="SIText"/>
              <w:rPr>
                <w:sz w:val="22"/>
              </w:rPr>
            </w:pPr>
            <w:r w:rsidRPr="00993541">
              <w:rPr>
                <w:sz w:val="22"/>
              </w:rPr>
              <w:t>Unit has been created to address an emerging skill required by industry</w:t>
            </w:r>
          </w:p>
        </w:tc>
      </w:tr>
    </w:tbl>
    <w:p w14:paraId="1D8F46F5" w14:textId="77777777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p w14:paraId="0A565D33" w14:textId="4452A7CA" w:rsidR="00B85A2F" w:rsidRPr="001B4250" w:rsidRDefault="00B85A2F" w:rsidP="00B85A2F">
      <w:pPr>
        <w:pStyle w:val="Heading3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Overview information</w:t>
      </w:r>
    </w:p>
    <w:p w14:paraId="6360339A" w14:textId="77777777" w:rsidR="00B85A2F" w:rsidRPr="001B4250" w:rsidRDefault="00B85A2F" w:rsidP="00B85A2F">
      <w:pPr>
        <w:pStyle w:val="Heading4"/>
        <w:rPr>
          <w:rFonts w:ascii="Arial" w:hAnsi="Arial" w:cs="Arial"/>
          <w:color w:val="000000" w:themeColor="text2"/>
        </w:rPr>
      </w:pPr>
      <w:r w:rsidRPr="001B4250">
        <w:rPr>
          <w:rFonts w:ascii="Arial" w:hAnsi="Arial" w:cs="Arial"/>
          <w:color w:val="000000" w:themeColor="text2"/>
        </w:rPr>
        <w:t>Modification History</w:t>
      </w:r>
    </w:p>
    <w:tbl>
      <w:tblPr>
        <w:tblStyle w:val="TableGrid"/>
        <w:tblW w:w="0" w:type="auto"/>
        <w:tblBorders>
          <w:top w:val="single" w:sz="4" w:space="0" w:color="000000" w:themeColor="text2"/>
          <w:left w:val="single" w:sz="4" w:space="0" w:color="000000" w:themeColor="text2"/>
          <w:bottom w:val="single" w:sz="4" w:space="0" w:color="000000" w:themeColor="text2"/>
          <w:right w:val="single" w:sz="4" w:space="0" w:color="000000" w:themeColor="text2"/>
          <w:insideH w:val="single" w:sz="4" w:space="0" w:color="000000" w:themeColor="text2"/>
          <w:insideV w:val="single" w:sz="4" w:space="0" w:color="000000" w:themeColor="text2"/>
        </w:tblBorders>
        <w:tblLook w:val="04A0" w:firstRow="1" w:lastRow="0" w:firstColumn="1" w:lastColumn="0" w:noHBand="0" w:noVBand="1"/>
      </w:tblPr>
      <w:tblGrid>
        <w:gridCol w:w="2972"/>
        <w:gridCol w:w="6430"/>
      </w:tblGrid>
      <w:tr w:rsidR="00C602DE" w:rsidRPr="001B4250" w14:paraId="2860BE6D" w14:textId="77777777" w:rsidTr="00C32357">
        <w:tc>
          <w:tcPr>
            <w:tcW w:w="2972" w:type="dxa"/>
          </w:tcPr>
          <w:p w14:paraId="7CA8953A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Release</w:t>
            </w:r>
          </w:p>
        </w:tc>
        <w:tc>
          <w:tcPr>
            <w:tcW w:w="6430" w:type="dxa"/>
          </w:tcPr>
          <w:p w14:paraId="6A71BCB1" w14:textId="77777777" w:rsidR="00B85A2F" w:rsidRPr="001B4250" w:rsidRDefault="00B85A2F" w:rsidP="00547C62">
            <w:pPr>
              <w:pStyle w:val="BodyTextSI"/>
              <w:rPr>
                <w:rFonts w:ascii="Arial" w:hAnsi="Arial" w:cs="Arial"/>
                <w:b/>
                <w:bCs/>
                <w:color w:val="000000" w:themeColor="text2"/>
              </w:rPr>
            </w:pPr>
            <w:r w:rsidRPr="001B4250">
              <w:rPr>
                <w:rFonts w:ascii="Arial" w:hAnsi="Arial" w:cs="Arial"/>
                <w:b/>
                <w:bCs/>
                <w:color w:val="000000" w:themeColor="text2"/>
              </w:rPr>
              <w:t>Comments</w:t>
            </w:r>
          </w:p>
        </w:tc>
      </w:tr>
      <w:tr w:rsidR="000F3886" w:rsidRPr="001B4250" w14:paraId="5CF529C7" w14:textId="77777777" w:rsidTr="00C32357">
        <w:tc>
          <w:tcPr>
            <w:tcW w:w="2972" w:type="dxa"/>
          </w:tcPr>
          <w:p w14:paraId="22761332" w14:textId="05F6DF92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lastRenderedPageBreak/>
              <w:t>Release 1</w:t>
            </w:r>
          </w:p>
        </w:tc>
        <w:tc>
          <w:tcPr>
            <w:tcW w:w="6430" w:type="dxa"/>
          </w:tcPr>
          <w:p w14:paraId="26CB3677" w14:textId="6310256E" w:rsidR="00B85A2F" w:rsidRPr="001B4250" w:rsidRDefault="00920519" w:rsidP="00547C62">
            <w:pPr>
              <w:pStyle w:val="BodyTextSI"/>
              <w:rPr>
                <w:rFonts w:ascii="Arial" w:hAnsi="Arial" w:cs="Arial"/>
                <w:color w:val="000000" w:themeColor="text2"/>
              </w:rPr>
            </w:pPr>
            <w:r>
              <w:rPr>
                <w:rFonts w:ascii="Arial" w:hAnsi="Arial" w:cs="Arial"/>
                <w:color w:val="000000" w:themeColor="text2"/>
              </w:rPr>
              <w:t xml:space="preserve">This version released with </w:t>
            </w:r>
            <w:r w:rsidR="00242850">
              <w:rPr>
                <w:rFonts w:ascii="Arial" w:hAnsi="Arial" w:cs="Arial"/>
                <w:color w:val="000000" w:themeColor="text2"/>
              </w:rPr>
              <w:t xml:space="preserve">AHC Agriculture, Horticulture and Conservation and Land Management Training Package Release </w:t>
            </w:r>
            <w:r w:rsidR="00784AC4">
              <w:rPr>
                <w:rFonts w:ascii="Arial" w:hAnsi="Arial" w:cs="Arial"/>
                <w:color w:val="000000" w:themeColor="text2"/>
              </w:rPr>
              <w:t>13</w:t>
            </w:r>
            <w:r w:rsidR="00242850">
              <w:rPr>
                <w:rFonts w:ascii="Arial" w:hAnsi="Arial" w:cs="Arial"/>
                <w:color w:val="000000" w:themeColor="text2"/>
              </w:rPr>
              <w:t>.</w:t>
            </w:r>
          </w:p>
        </w:tc>
      </w:tr>
    </w:tbl>
    <w:p w14:paraId="44509A20" w14:textId="77777777" w:rsidR="00B85A2F" w:rsidRPr="001B4250" w:rsidRDefault="00B85A2F" w:rsidP="00B85A2F">
      <w:pPr>
        <w:pStyle w:val="BodyTextSI"/>
        <w:rPr>
          <w:rFonts w:ascii="Arial" w:hAnsi="Arial" w:cs="Arial"/>
          <w:color w:val="000000" w:themeColor="text2"/>
        </w:rPr>
      </w:pPr>
    </w:p>
    <w:p w14:paraId="2AC7E05D" w14:textId="0B6763FC" w:rsidR="00E91B63" w:rsidRPr="001B4309" w:rsidRDefault="00AD03E0" w:rsidP="00E91B63">
      <w:pPr>
        <w:pStyle w:val="BodyTextSI"/>
        <w:rPr>
          <w:rFonts w:ascii="Arial" w:hAnsi="Arial" w:cs="Arial"/>
          <w:color w:val="000000" w:themeColor="text2"/>
        </w:rPr>
      </w:pPr>
      <w:r>
        <w:rPr>
          <w:rFonts w:ascii="Arial" w:hAnsi="Arial" w:cs="Arial"/>
          <w:b/>
          <w:bCs/>
          <w:color w:val="000000" w:themeColor="text2"/>
        </w:rPr>
        <w:t>Mandatory workplace requirements</w:t>
      </w:r>
      <w:r w:rsidR="00842627" w:rsidRPr="001B4250">
        <w:rPr>
          <w:rFonts w:ascii="Arial" w:hAnsi="Arial" w:cs="Arial"/>
          <w:b/>
          <w:bCs/>
          <w:color w:val="000000" w:themeColor="text2"/>
        </w:rPr>
        <w:t>:</w:t>
      </w:r>
      <w:r w:rsidR="00842627" w:rsidRPr="001B4250">
        <w:rPr>
          <w:rFonts w:ascii="Arial" w:hAnsi="Arial" w:cs="Arial"/>
          <w:color w:val="000000" w:themeColor="text2"/>
        </w:rPr>
        <w:t xml:space="preserve"> </w:t>
      </w:r>
      <w:r w:rsidR="00FF65B7">
        <w:rPr>
          <w:rFonts w:ascii="Arial" w:hAnsi="Arial" w:cs="Arial"/>
          <w:color w:val="000000" w:themeColor="text2"/>
        </w:rPr>
        <w:br/>
      </w:r>
      <w:r w:rsidR="00E91B63" w:rsidRPr="001B4309">
        <w:rPr>
          <w:rFonts w:ascii="Arial" w:hAnsi="Arial" w:cs="Arial"/>
          <w:i/>
          <w:iCs/>
        </w:rPr>
        <w:t>Assessment of performance evidence may be in a workplace setting or an environment that accurately represents a real workplace.</w:t>
      </w:r>
    </w:p>
    <w:p w14:paraId="3C715895" w14:textId="50F7232E" w:rsidR="00B85A2F" w:rsidRPr="001B4250" w:rsidRDefault="00B85A2F" w:rsidP="00D024B9">
      <w:pPr>
        <w:pStyle w:val="BodyTextSI"/>
        <w:rPr>
          <w:rFonts w:ascii="Arial" w:hAnsi="Arial" w:cs="Arial"/>
          <w:color w:val="000000" w:themeColor="text2"/>
        </w:rPr>
      </w:pPr>
    </w:p>
    <w:sectPr w:rsidR="00B85A2F" w:rsidRPr="001B4250" w:rsidSect="0022571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993" w:right="991" w:bottom="1361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EBBE3" w14:textId="77777777" w:rsidR="00C47E0B" w:rsidRDefault="00C47E0B" w:rsidP="005072F6">
      <w:r>
        <w:separator/>
      </w:r>
    </w:p>
  </w:endnote>
  <w:endnote w:type="continuationSeparator" w:id="0">
    <w:p w14:paraId="5742B48A" w14:textId="77777777" w:rsidR="00C47E0B" w:rsidRDefault="00C47E0B" w:rsidP="0050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Book">
    <w:altName w:val="Tw Cen MT"/>
    <w:charset w:val="00"/>
    <w:family w:val="auto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LT Std 45 Book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LT Std 65 Medium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Avenir Medium">
    <w:altName w:val="Calibri"/>
    <w:charset w:val="00"/>
    <w:family w:val="auto"/>
    <w:pitch w:val="variable"/>
    <w:sig w:usb0="800000AF" w:usb1="5000204A" w:usb2="00000000" w:usb3="00000000" w:csb0="0000009B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67349332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EFB9090" w14:textId="466A027B" w:rsidR="00C705B9" w:rsidRPr="00C705B9" w:rsidRDefault="00C705B9" w:rsidP="00C705B9">
            <w:pPr>
              <w:pStyle w:val="BodyTextSI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705B9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PAGE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C705B9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C705B9">
              <w:rPr>
                <w:rFonts w:ascii="Arial" w:hAnsi="Arial" w:cs="Arial"/>
                <w:sz w:val="20"/>
                <w:szCs w:val="20"/>
              </w:rPr>
              <w:instrText xml:space="preserve"> NUMPAGES  </w:instrTex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705B9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Pr="00C705B9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765E6AEE" w14:textId="791AC9D3" w:rsidR="00C705B9" w:rsidRPr="002F4169" w:rsidRDefault="002F4169" w:rsidP="002F4169">
    <w:pPr>
      <w:pStyle w:val="Footer"/>
      <w:jc w:val="right"/>
      <w:rPr>
        <w:rFonts w:ascii="Arial" w:hAnsi="Arial" w:cs="Arial"/>
        <w:sz w:val="20"/>
        <w:szCs w:val="20"/>
      </w:rPr>
    </w:pPr>
    <w:r w:rsidRPr="00B45070">
      <w:rPr>
        <w:rFonts w:ascii="Arial" w:hAnsi="Arial" w:cs="Arial"/>
        <w:sz w:val="20"/>
        <w:szCs w:val="20"/>
      </w:rPr>
      <w:t>Skills Insight template</w:t>
    </w:r>
    <w:r w:rsidRPr="00B45070">
      <w:rPr>
        <w:rFonts w:ascii="Arial" w:hAnsi="Arial" w:cs="Arial"/>
        <w:sz w:val="20"/>
        <w:szCs w:val="20"/>
      </w:rPr>
      <w:br/>
      <w:t xml:space="preserve">TPOF2025 </w:t>
    </w:r>
    <w:r>
      <w:rPr>
        <w:rFonts w:ascii="Arial" w:hAnsi="Arial" w:cs="Arial"/>
        <w:sz w:val="20"/>
        <w:szCs w:val="20"/>
      </w:rPr>
      <w:t>–</w:t>
    </w:r>
    <w:r w:rsidRPr="00B45070">
      <w:rPr>
        <w:rFonts w:ascii="Arial" w:hAnsi="Arial" w:cs="Arial"/>
        <w:sz w:val="20"/>
        <w:szCs w:val="20"/>
      </w:rPr>
      <w:t xml:space="preserve"> </w:t>
    </w:r>
    <w:r>
      <w:rPr>
        <w:rFonts w:ascii="Arial" w:hAnsi="Arial" w:cs="Arial"/>
        <w:sz w:val="20"/>
        <w:szCs w:val="20"/>
      </w:rPr>
      <w:t>Unit – Elements &amp; Performance Criteria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2662010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1349526381"/>
          <w:docPartObj>
            <w:docPartGallery w:val="Page Numbers (Top of Page)"/>
            <w:docPartUnique/>
          </w:docPartObj>
        </w:sdtPr>
        <w:sdtEndPr/>
        <w:sdtContent>
          <w:p w14:paraId="270A63E7" w14:textId="7981E9B0" w:rsidR="004B0020" w:rsidRPr="004B0020" w:rsidRDefault="004B0020">
            <w:pPr>
              <w:pStyle w:val="Footer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B0020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4B0020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4B0020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4B0020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6D827FB" w14:textId="4DA403F2" w:rsidR="0018350E" w:rsidRDefault="0018350E" w:rsidP="004B0020">
    <w:pPr>
      <w:pStyle w:val="Footer"/>
      <w:tabs>
        <w:tab w:val="clear" w:pos="4513"/>
        <w:tab w:val="clear" w:pos="9026"/>
        <w:tab w:val="left" w:pos="89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C21BF4" w14:textId="77777777" w:rsidR="00C47E0B" w:rsidRDefault="00C47E0B" w:rsidP="005072F6">
      <w:r>
        <w:separator/>
      </w:r>
    </w:p>
  </w:footnote>
  <w:footnote w:type="continuationSeparator" w:id="0">
    <w:p w14:paraId="51DD4419" w14:textId="77777777" w:rsidR="00C47E0B" w:rsidRDefault="00C47E0B" w:rsidP="00507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03A52" w14:textId="19CF0681" w:rsidR="00225717" w:rsidRPr="00225717" w:rsidRDefault="76DC55ED">
    <w:pPr>
      <w:pStyle w:val="Header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>AHCSOL3X</w:t>
    </w:r>
    <w:r w:rsidR="00276B5B">
      <w:rPr>
        <w:rFonts w:ascii="Arial" w:hAnsi="Arial" w:cs="Arial"/>
        <w:b/>
        <w:bCs/>
      </w:rPr>
      <w:t>0</w:t>
    </w:r>
    <w:r>
      <w:rPr>
        <w:rFonts w:ascii="Arial" w:hAnsi="Arial" w:cs="Arial"/>
        <w:b/>
        <w:bCs/>
      </w:rPr>
      <w:t>1 Implement agricultural soil management processes</w:t>
    </w:r>
    <w:sdt>
      <w:sdtPr>
        <w:rPr>
          <w:rFonts w:ascii="Arial" w:hAnsi="Arial" w:cs="Arial"/>
          <w:b/>
          <w:bCs/>
        </w:rPr>
        <w:id w:val="-287280404"/>
        <w:docPartObj>
          <w:docPartGallery w:val="Watermarks"/>
          <w:docPartUnique/>
        </w:docPartObj>
      </w:sdtPr>
      <w:sdtEndPr/>
      <w:sdtContent>
        <w:r w:rsidR="00C47E0B">
          <w:rPr>
            <w:rFonts w:ascii="Arial" w:hAnsi="Arial" w:cs="Arial"/>
            <w:b/>
            <w:bCs/>
            <w:noProof/>
          </w:rPr>
          <w:pict w14:anchorId="44DFEFC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E353D" w14:textId="6543810F" w:rsidR="0018350E" w:rsidRPr="004B0020" w:rsidRDefault="0018350E">
    <w:pPr>
      <w:pStyle w:val="Header"/>
      <w:rPr>
        <w:rFonts w:ascii="Arial" w:hAnsi="Arial" w:cs="Arial"/>
        <w:b/>
        <w:bCs/>
      </w:rPr>
    </w:pPr>
    <w:r w:rsidRPr="004B0020">
      <w:rPr>
        <w:rFonts w:ascii="Arial" w:hAnsi="Arial" w:cs="Arial"/>
        <w:b/>
        <w:bCs/>
      </w:rPr>
      <w:t>Unit of competency – Elements &amp; Performance Criteria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55E9E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D36A06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293F4A"/>
    <w:multiLevelType w:val="hybridMultilevel"/>
    <w:tmpl w:val="B8E845E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83343"/>
    <w:multiLevelType w:val="multilevel"/>
    <w:tmpl w:val="9D9292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B75902"/>
    <w:multiLevelType w:val="hybridMultilevel"/>
    <w:tmpl w:val="548257D4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416327"/>
    <w:multiLevelType w:val="multilevel"/>
    <w:tmpl w:val="36467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F4170CF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AD5B6A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1D7C9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6A20C8"/>
    <w:multiLevelType w:val="hybridMultilevel"/>
    <w:tmpl w:val="940AE612"/>
    <w:lvl w:ilvl="0" w:tplc="1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DC09D1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61760A"/>
    <w:multiLevelType w:val="multilevel"/>
    <w:tmpl w:val="E02ECC5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D971E6"/>
    <w:multiLevelType w:val="hybridMultilevel"/>
    <w:tmpl w:val="A3A8FBB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01FB"/>
    <w:multiLevelType w:val="multilevel"/>
    <w:tmpl w:val="3F5E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D0799"/>
    <w:multiLevelType w:val="multilevel"/>
    <w:tmpl w:val="5E32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07C34CF"/>
    <w:multiLevelType w:val="hybridMultilevel"/>
    <w:tmpl w:val="AFA84EAA"/>
    <w:lvl w:ilvl="0" w:tplc="0C090001">
      <w:start w:val="1"/>
      <w:numFmt w:val="bullet"/>
      <w:pStyle w:val="DotpointsS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1">
      <w:start w:val="1"/>
      <w:numFmt w:val="bullet"/>
      <w:pStyle w:val="Secondarydotpoin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81D0B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DE172E"/>
    <w:multiLevelType w:val="hybridMultilevel"/>
    <w:tmpl w:val="48B24582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912D11"/>
    <w:multiLevelType w:val="multilevel"/>
    <w:tmpl w:val="63841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8408E5"/>
    <w:multiLevelType w:val="multilevel"/>
    <w:tmpl w:val="D6921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DF950C7"/>
    <w:multiLevelType w:val="multilevel"/>
    <w:tmpl w:val="56A096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2C7553"/>
    <w:multiLevelType w:val="hybridMultilevel"/>
    <w:tmpl w:val="67C8F372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70BDA"/>
    <w:multiLevelType w:val="multilevel"/>
    <w:tmpl w:val="92B0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6435F63"/>
    <w:multiLevelType w:val="multilevel"/>
    <w:tmpl w:val="E0FE3022"/>
    <w:lvl w:ilvl="0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C0E317B"/>
    <w:multiLevelType w:val="multilevel"/>
    <w:tmpl w:val="D404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CF24413"/>
    <w:multiLevelType w:val="hybridMultilevel"/>
    <w:tmpl w:val="4BC4247C"/>
    <w:lvl w:ilvl="0" w:tplc="5962910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4090019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5C290E"/>
    <w:multiLevelType w:val="hybridMultilevel"/>
    <w:tmpl w:val="BF72130A"/>
    <w:lvl w:ilvl="0" w:tplc="D38AD69C">
      <w:numFmt w:val="bullet"/>
      <w:lvlText w:val="-"/>
      <w:lvlJc w:val="left"/>
      <w:pPr>
        <w:ind w:left="720" w:hanging="360"/>
      </w:pPr>
      <w:rPr>
        <w:rFonts w:ascii="Avenir Book" w:eastAsiaTheme="minorHAnsi" w:hAnsi="Avenir Book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7648D"/>
    <w:multiLevelType w:val="multilevel"/>
    <w:tmpl w:val="A6AA5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3013606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D649A0"/>
    <w:multiLevelType w:val="hybridMultilevel"/>
    <w:tmpl w:val="55586822"/>
    <w:lvl w:ilvl="0" w:tplc="54CA298E">
      <w:start w:val="1"/>
      <w:numFmt w:val="bullet"/>
      <w:pStyle w:val="SIBullet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F04E98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4F70A9"/>
    <w:multiLevelType w:val="multilevel"/>
    <w:tmpl w:val="5B44A6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num w:numId="1" w16cid:durableId="2137486529">
    <w:abstractNumId w:val="26"/>
  </w:num>
  <w:num w:numId="2" w16cid:durableId="1258755782">
    <w:abstractNumId w:val="2"/>
  </w:num>
  <w:num w:numId="3" w16cid:durableId="594167579">
    <w:abstractNumId w:val="15"/>
  </w:num>
  <w:num w:numId="4" w16cid:durableId="1633174532">
    <w:abstractNumId w:val="15"/>
  </w:num>
  <w:num w:numId="5" w16cid:durableId="583105343">
    <w:abstractNumId w:val="15"/>
  </w:num>
  <w:num w:numId="6" w16cid:durableId="1807501992">
    <w:abstractNumId w:val="15"/>
  </w:num>
  <w:num w:numId="7" w16cid:durableId="1652831368">
    <w:abstractNumId w:val="15"/>
  </w:num>
  <w:num w:numId="8" w16cid:durableId="1978878251">
    <w:abstractNumId w:val="15"/>
  </w:num>
  <w:num w:numId="9" w16cid:durableId="708072253">
    <w:abstractNumId w:val="15"/>
  </w:num>
  <w:num w:numId="10" w16cid:durableId="1666664027">
    <w:abstractNumId w:val="9"/>
  </w:num>
  <w:num w:numId="11" w16cid:durableId="941063825">
    <w:abstractNumId w:val="21"/>
  </w:num>
  <w:num w:numId="12" w16cid:durableId="741761368">
    <w:abstractNumId w:val="4"/>
  </w:num>
  <w:num w:numId="13" w16cid:durableId="355735866">
    <w:abstractNumId w:val="25"/>
  </w:num>
  <w:num w:numId="14" w16cid:durableId="640382440">
    <w:abstractNumId w:val="18"/>
  </w:num>
  <w:num w:numId="15" w16cid:durableId="2088532146">
    <w:abstractNumId w:val="5"/>
  </w:num>
  <w:num w:numId="16" w16cid:durableId="397678585">
    <w:abstractNumId w:val="27"/>
  </w:num>
  <w:num w:numId="17" w16cid:durableId="25839381">
    <w:abstractNumId w:val="3"/>
  </w:num>
  <w:num w:numId="18" w16cid:durableId="1989044541">
    <w:abstractNumId w:val="1"/>
  </w:num>
  <w:num w:numId="19" w16cid:durableId="569922279">
    <w:abstractNumId w:val="20"/>
  </w:num>
  <w:num w:numId="20" w16cid:durableId="1773012564">
    <w:abstractNumId w:val="15"/>
  </w:num>
  <w:num w:numId="21" w16cid:durableId="812720299">
    <w:abstractNumId w:val="0"/>
  </w:num>
  <w:num w:numId="22" w16cid:durableId="644898845">
    <w:abstractNumId w:val="23"/>
  </w:num>
  <w:num w:numId="23" w16cid:durableId="1138692964">
    <w:abstractNumId w:val="19"/>
  </w:num>
  <w:num w:numId="24" w16cid:durableId="1827890157">
    <w:abstractNumId w:val="16"/>
  </w:num>
  <w:num w:numId="25" w16cid:durableId="2019768002">
    <w:abstractNumId w:val="6"/>
  </w:num>
  <w:num w:numId="26" w16cid:durableId="255483156">
    <w:abstractNumId w:val="11"/>
  </w:num>
  <w:num w:numId="27" w16cid:durableId="2019236444">
    <w:abstractNumId w:val="17"/>
  </w:num>
  <w:num w:numId="28" w16cid:durableId="465271072">
    <w:abstractNumId w:val="8"/>
  </w:num>
  <w:num w:numId="29" w16cid:durableId="711271375">
    <w:abstractNumId w:val="22"/>
  </w:num>
  <w:num w:numId="30" w16cid:durableId="400563731">
    <w:abstractNumId w:val="24"/>
  </w:num>
  <w:num w:numId="31" w16cid:durableId="25106763">
    <w:abstractNumId w:val="7"/>
  </w:num>
  <w:num w:numId="32" w16cid:durableId="1833793557">
    <w:abstractNumId w:val="13"/>
  </w:num>
  <w:num w:numId="33" w16cid:durableId="201719860">
    <w:abstractNumId w:val="28"/>
  </w:num>
  <w:num w:numId="34" w16cid:durableId="2113162816">
    <w:abstractNumId w:val="10"/>
  </w:num>
  <w:num w:numId="35" w16cid:durableId="1682731902">
    <w:abstractNumId w:val="31"/>
  </w:num>
  <w:num w:numId="36" w16cid:durableId="1825662792">
    <w:abstractNumId w:val="30"/>
  </w:num>
  <w:num w:numId="37" w16cid:durableId="1256982242">
    <w:abstractNumId w:val="14"/>
  </w:num>
  <w:num w:numId="38" w16cid:durableId="155809457">
    <w:abstractNumId w:val="12"/>
  </w:num>
  <w:num w:numId="39" w16cid:durableId="21551130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24B9"/>
    <w:rsid w:val="00001CC6"/>
    <w:rsid w:val="00003388"/>
    <w:rsid w:val="0000355A"/>
    <w:rsid w:val="00006B0D"/>
    <w:rsid w:val="000115A0"/>
    <w:rsid w:val="00012723"/>
    <w:rsid w:val="000249AE"/>
    <w:rsid w:val="0002742B"/>
    <w:rsid w:val="000367C2"/>
    <w:rsid w:val="00036FCD"/>
    <w:rsid w:val="00042AC3"/>
    <w:rsid w:val="000540C8"/>
    <w:rsid w:val="000560A8"/>
    <w:rsid w:val="0005671C"/>
    <w:rsid w:val="0006098D"/>
    <w:rsid w:val="00067A27"/>
    <w:rsid w:val="0007067A"/>
    <w:rsid w:val="00070726"/>
    <w:rsid w:val="000717B1"/>
    <w:rsid w:val="00072205"/>
    <w:rsid w:val="000746DD"/>
    <w:rsid w:val="00074FBA"/>
    <w:rsid w:val="000860D8"/>
    <w:rsid w:val="00087B22"/>
    <w:rsid w:val="00090F1B"/>
    <w:rsid w:val="00093A84"/>
    <w:rsid w:val="000959AF"/>
    <w:rsid w:val="000A1DF3"/>
    <w:rsid w:val="000A2896"/>
    <w:rsid w:val="000B074E"/>
    <w:rsid w:val="000C0E82"/>
    <w:rsid w:val="000C36CF"/>
    <w:rsid w:val="000C795A"/>
    <w:rsid w:val="000D4A13"/>
    <w:rsid w:val="000D7709"/>
    <w:rsid w:val="000D7A46"/>
    <w:rsid w:val="000E0010"/>
    <w:rsid w:val="000E137E"/>
    <w:rsid w:val="000E3903"/>
    <w:rsid w:val="000F3886"/>
    <w:rsid w:val="000F4D43"/>
    <w:rsid w:val="001036FA"/>
    <w:rsid w:val="00105FA6"/>
    <w:rsid w:val="001060B2"/>
    <w:rsid w:val="00112C09"/>
    <w:rsid w:val="00117A0B"/>
    <w:rsid w:val="00126E3B"/>
    <w:rsid w:val="00127AD3"/>
    <w:rsid w:val="0013425D"/>
    <w:rsid w:val="00140641"/>
    <w:rsid w:val="00144809"/>
    <w:rsid w:val="00144937"/>
    <w:rsid w:val="0014509F"/>
    <w:rsid w:val="001452AC"/>
    <w:rsid w:val="00145C04"/>
    <w:rsid w:val="001471C4"/>
    <w:rsid w:val="0015181F"/>
    <w:rsid w:val="00157347"/>
    <w:rsid w:val="00157D4F"/>
    <w:rsid w:val="00161105"/>
    <w:rsid w:val="0016486C"/>
    <w:rsid w:val="00165771"/>
    <w:rsid w:val="00167C56"/>
    <w:rsid w:val="00170113"/>
    <w:rsid w:val="00171CC9"/>
    <w:rsid w:val="001804FB"/>
    <w:rsid w:val="00180953"/>
    <w:rsid w:val="001811A1"/>
    <w:rsid w:val="0018350E"/>
    <w:rsid w:val="001840F0"/>
    <w:rsid w:val="00184B73"/>
    <w:rsid w:val="00191722"/>
    <w:rsid w:val="00192FBA"/>
    <w:rsid w:val="0019391F"/>
    <w:rsid w:val="00196997"/>
    <w:rsid w:val="00196E6C"/>
    <w:rsid w:val="001A1FA3"/>
    <w:rsid w:val="001A307E"/>
    <w:rsid w:val="001B05C6"/>
    <w:rsid w:val="001B1092"/>
    <w:rsid w:val="001B4250"/>
    <w:rsid w:val="001C108A"/>
    <w:rsid w:val="001D25F8"/>
    <w:rsid w:val="001D59A7"/>
    <w:rsid w:val="001E30C2"/>
    <w:rsid w:val="001E5B8C"/>
    <w:rsid w:val="001E69D2"/>
    <w:rsid w:val="001E69DC"/>
    <w:rsid w:val="001F2801"/>
    <w:rsid w:val="001F3716"/>
    <w:rsid w:val="001F65FA"/>
    <w:rsid w:val="001F6795"/>
    <w:rsid w:val="001F7AB1"/>
    <w:rsid w:val="002000FD"/>
    <w:rsid w:val="00201B35"/>
    <w:rsid w:val="00210BA5"/>
    <w:rsid w:val="00210D83"/>
    <w:rsid w:val="00210FF2"/>
    <w:rsid w:val="0021449B"/>
    <w:rsid w:val="0021460F"/>
    <w:rsid w:val="00220CF8"/>
    <w:rsid w:val="00221B78"/>
    <w:rsid w:val="00222F01"/>
    <w:rsid w:val="00223286"/>
    <w:rsid w:val="00225717"/>
    <w:rsid w:val="002257C3"/>
    <w:rsid w:val="00225E4E"/>
    <w:rsid w:val="00230C3A"/>
    <w:rsid w:val="00236896"/>
    <w:rsid w:val="00236AF2"/>
    <w:rsid w:val="00241239"/>
    <w:rsid w:val="00241774"/>
    <w:rsid w:val="00242850"/>
    <w:rsid w:val="002466D6"/>
    <w:rsid w:val="00246D91"/>
    <w:rsid w:val="00247223"/>
    <w:rsid w:val="00250B44"/>
    <w:rsid w:val="0025394F"/>
    <w:rsid w:val="002539F9"/>
    <w:rsid w:val="00260D15"/>
    <w:rsid w:val="002614D2"/>
    <w:rsid w:val="00267B17"/>
    <w:rsid w:val="0027209B"/>
    <w:rsid w:val="00273096"/>
    <w:rsid w:val="00276B5B"/>
    <w:rsid w:val="00277F6F"/>
    <w:rsid w:val="002802FE"/>
    <w:rsid w:val="00281EB7"/>
    <w:rsid w:val="002838DB"/>
    <w:rsid w:val="002840EF"/>
    <w:rsid w:val="00290380"/>
    <w:rsid w:val="00291706"/>
    <w:rsid w:val="002931FB"/>
    <w:rsid w:val="0029528F"/>
    <w:rsid w:val="002969D8"/>
    <w:rsid w:val="002A12AF"/>
    <w:rsid w:val="002A1489"/>
    <w:rsid w:val="002A1542"/>
    <w:rsid w:val="002A2545"/>
    <w:rsid w:val="002A2579"/>
    <w:rsid w:val="002A338A"/>
    <w:rsid w:val="002A41A8"/>
    <w:rsid w:val="002A4F65"/>
    <w:rsid w:val="002A55FD"/>
    <w:rsid w:val="002A5AFC"/>
    <w:rsid w:val="002A5DCC"/>
    <w:rsid w:val="002A76D4"/>
    <w:rsid w:val="002B7B6C"/>
    <w:rsid w:val="002C17A1"/>
    <w:rsid w:val="002C637D"/>
    <w:rsid w:val="002C7C2F"/>
    <w:rsid w:val="002D1663"/>
    <w:rsid w:val="002D4A5E"/>
    <w:rsid w:val="002D71F8"/>
    <w:rsid w:val="002D7360"/>
    <w:rsid w:val="002E0CC2"/>
    <w:rsid w:val="002E5026"/>
    <w:rsid w:val="002E736E"/>
    <w:rsid w:val="002F054F"/>
    <w:rsid w:val="002F4169"/>
    <w:rsid w:val="002F54A6"/>
    <w:rsid w:val="002F65DF"/>
    <w:rsid w:val="003039CB"/>
    <w:rsid w:val="003052E1"/>
    <w:rsid w:val="0030617E"/>
    <w:rsid w:val="00313EC0"/>
    <w:rsid w:val="00316B57"/>
    <w:rsid w:val="00330017"/>
    <w:rsid w:val="00332282"/>
    <w:rsid w:val="003334F7"/>
    <w:rsid w:val="00333EEE"/>
    <w:rsid w:val="00350925"/>
    <w:rsid w:val="00351298"/>
    <w:rsid w:val="00362BA8"/>
    <w:rsid w:val="00365773"/>
    <w:rsid w:val="00372696"/>
    <w:rsid w:val="00372FC0"/>
    <w:rsid w:val="00373DD6"/>
    <w:rsid w:val="00375EE4"/>
    <w:rsid w:val="00376054"/>
    <w:rsid w:val="003769AC"/>
    <w:rsid w:val="003835E1"/>
    <w:rsid w:val="00383CA4"/>
    <w:rsid w:val="00386EBA"/>
    <w:rsid w:val="003904A6"/>
    <w:rsid w:val="00396EEB"/>
    <w:rsid w:val="003A0211"/>
    <w:rsid w:val="003A2050"/>
    <w:rsid w:val="003A51DA"/>
    <w:rsid w:val="003A63CE"/>
    <w:rsid w:val="003A70C4"/>
    <w:rsid w:val="003B4F5D"/>
    <w:rsid w:val="003B6AAC"/>
    <w:rsid w:val="003C12C8"/>
    <w:rsid w:val="003C48A0"/>
    <w:rsid w:val="003C75CC"/>
    <w:rsid w:val="003D0116"/>
    <w:rsid w:val="003D1133"/>
    <w:rsid w:val="003D73B7"/>
    <w:rsid w:val="003E059E"/>
    <w:rsid w:val="003E1FB0"/>
    <w:rsid w:val="003E3700"/>
    <w:rsid w:val="003E4AE3"/>
    <w:rsid w:val="003E511F"/>
    <w:rsid w:val="003E53B0"/>
    <w:rsid w:val="003F2B38"/>
    <w:rsid w:val="003F2BD6"/>
    <w:rsid w:val="003F30BE"/>
    <w:rsid w:val="003F4FC6"/>
    <w:rsid w:val="00401E03"/>
    <w:rsid w:val="004021DA"/>
    <w:rsid w:val="0040475A"/>
    <w:rsid w:val="004130CA"/>
    <w:rsid w:val="00415453"/>
    <w:rsid w:val="00415B93"/>
    <w:rsid w:val="00427D7E"/>
    <w:rsid w:val="00430E24"/>
    <w:rsid w:val="0043176A"/>
    <w:rsid w:val="0043213B"/>
    <w:rsid w:val="00433351"/>
    <w:rsid w:val="004353A3"/>
    <w:rsid w:val="00436529"/>
    <w:rsid w:val="004451AE"/>
    <w:rsid w:val="00455E60"/>
    <w:rsid w:val="00457822"/>
    <w:rsid w:val="00457857"/>
    <w:rsid w:val="00460256"/>
    <w:rsid w:val="00464363"/>
    <w:rsid w:val="00465F3C"/>
    <w:rsid w:val="00467996"/>
    <w:rsid w:val="00470D6B"/>
    <w:rsid w:val="004743A9"/>
    <w:rsid w:val="004767AA"/>
    <w:rsid w:val="00480F0A"/>
    <w:rsid w:val="004827EF"/>
    <w:rsid w:val="004829F5"/>
    <w:rsid w:val="004A37B0"/>
    <w:rsid w:val="004A46F8"/>
    <w:rsid w:val="004A629B"/>
    <w:rsid w:val="004A66E7"/>
    <w:rsid w:val="004A7722"/>
    <w:rsid w:val="004A79DF"/>
    <w:rsid w:val="004B0020"/>
    <w:rsid w:val="004B1C42"/>
    <w:rsid w:val="004B1F0B"/>
    <w:rsid w:val="004B5C6C"/>
    <w:rsid w:val="004C7821"/>
    <w:rsid w:val="004D498B"/>
    <w:rsid w:val="004D6C93"/>
    <w:rsid w:val="004E06E7"/>
    <w:rsid w:val="004E7D40"/>
    <w:rsid w:val="004F3D79"/>
    <w:rsid w:val="004F663C"/>
    <w:rsid w:val="005072F6"/>
    <w:rsid w:val="00512D95"/>
    <w:rsid w:val="005233EB"/>
    <w:rsid w:val="00526094"/>
    <w:rsid w:val="00534681"/>
    <w:rsid w:val="00543E99"/>
    <w:rsid w:val="00550313"/>
    <w:rsid w:val="00564BC1"/>
    <w:rsid w:val="00565794"/>
    <w:rsid w:val="0058058E"/>
    <w:rsid w:val="0058225E"/>
    <w:rsid w:val="00583F4A"/>
    <w:rsid w:val="00586434"/>
    <w:rsid w:val="005876CE"/>
    <w:rsid w:val="0059102D"/>
    <w:rsid w:val="00592B16"/>
    <w:rsid w:val="00595F86"/>
    <w:rsid w:val="005A1677"/>
    <w:rsid w:val="005A289F"/>
    <w:rsid w:val="005B02EB"/>
    <w:rsid w:val="005B2004"/>
    <w:rsid w:val="005B323E"/>
    <w:rsid w:val="005B4957"/>
    <w:rsid w:val="005C0B91"/>
    <w:rsid w:val="005C1354"/>
    <w:rsid w:val="005C2BFF"/>
    <w:rsid w:val="005C65AE"/>
    <w:rsid w:val="005C72C0"/>
    <w:rsid w:val="005C735E"/>
    <w:rsid w:val="005D14D6"/>
    <w:rsid w:val="005E0754"/>
    <w:rsid w:val="005E0982"/>
    <w:rsid w:val="005F370E"/>
    <w:rsid w:val="005F39AD"/>
    <w:rsid w:val="005F41AD"/>
    <w:rsid w:val="005F4A74"/>
    <w:rsid w:val="005F520D"/>
    <w:rsid w:val="006049F6"/>
    <w:rsid w:val="006113FE"/>
    <w:rsid w:val="006155FF"/>
    <w:rsid w:val="0061576B"/>
    <w:rsid w:val="00615ADB"/>
    <w:rsid w:val="00617BBE"/>
    <w:rsid w:val="006209F3"/>
    <w:rsid w:val="00622460"/>
    <w:rsid w:val="00625FCB"/>
    <w:rsid w:val="0062605C"/>
    <w:rsid w:val="006275E3"/>
    <w:rsid w:val="00630EDC"/>
    <w:rsid w:val="00631107"/>
    <w:rsid w:val="0064643F"/>
    <w:rsid w:val="00647934"/>
    <w:rsid w:val="006504BB"/>
    <w:rsid w:val="00654103"/>
    <w:rsid w:val="0065466D"/>
    <w:rsid w:val="00655AFC"/>
    <w:rsid w:val="00656877"/>
    <w:rsid w:val="00657EA3"/>
    <w:rsid w:val="00663802"/>
    <w:rsid w:val="00664405"/>
    <w:rsid w:val="0066721D"/>
    <w:rsid w:val="00676E54"/>
    <w:rsid w:val="00686891"/>
    <w:rsid w:val="00690AC9"/>
    <w:rsid w:val="00696CC9"/>
    <w:rsid w:val="00696F0C"/>
    <w:rsid w:val="006A0757"/>
    <w:rsid w:val="006A0DDF"/>
    <w:rsid w:val="006A5CF9"/>
    <w:rsid w:val="006B406A"/>
    <w:rsid w:val="006C0AA0"/>
    <w:rsid w:val="006C0CE4"/>
    <w:rsid w:val="006C1B40"/>
    <w:rsid w:val="006C317C"/>
    <w:rsid w:val="006D1F44"/>
    <w:rsid w:val="006E18D0"/>
    <w:rsid w:val="006E69D8"/>
    <w:rsid w:val="006F3E26"/>
    <w:rsid w:val="00703271"/>
    <w:rsid w:val="007046A3"/>
    <w:rsid w:val="007122D2"/>
    <w:rsid w:val="0071522C"/>
    <w:rsid w:val="00716886"/>
    <w:rsid w:val="00726491"/>
    <w:rsid w:val="007423F5"/>
    <w:rsid w:val="007452A9"/>
    <w:rsid w:val="00746B35"/>
    <w:rsid w:val="00751D08"/>
    <w:rsid w:val="00761428"/>
    <w:rsid w:val="0076449C"/>
    <w:rsid w:val="00770132"/>
    <w:rsid w:val="00772641"/>
    <w:rsid w:val="00773011"/>
    <w:rsid w:val="00774037"/>
    <w:rsid w:val="0078056B"/>
    <w:rsid w:val="00781343"/>
    <w:rsid w:val="00782B05"/>
    <w:rsid w:val="00784AC4"/>
    <w:rsid w:val="00785333"/>
    <w:rsid w:val="007903AF"/>
    <w:rsid w:val="00792E60"/>
    <w:rsid w:val="007940CE"/>
    <w:rsid w:val="007A12DF"/>
    <w:rsid w:val="007A513D"/>
    <w:rsid w:val="007A72C1"/>
    <w:rsid w:val="007B135E"/>
    <w:rsid w:val="007C1161"/>
    <w:rsid w:val="007C13D1"/>
    <w:rsid w:val="007D1E63"/>
    <w:rsid w:val="007D5905"/>
    <w:rsid w:val="007E206A"/>
    <w:rsid w:val="007E40E9"/>
    <w:rsid w:val="007E775F"/>
    <w:rsid w:val="007F4EDD"/>
    <w:rsid w:val="007F6A00"/>
    <w:rsid w:val="008069C2"/>
    <w:rsid w:val="00807F39"/>
    <w:rsid w:val="008158FE"/>
    <w:rsid w:val="008260E2"/>
    <w:rsid w:val="0082626D"/>
    <w:rsid w:val="008336C8"/>
    <w:rsid w:val="0084210B"/>
    <w:rsid w:val="00842627"/>
    <w:rsid w:val="00843203"/>
    <w:rsid w:val="008461F4"/>
    <w:rsid w:val="008621A5"/>
    <w:rsid w:val="00891ADE"/>
    <w:rsid w:val="00894EA4"/>
    <w:rsid w:val="008A2237"/>
    <w:rsid w:val="008A555D"/>
    <w:rsid w:val="008A7CF1"/>
    <w:rsid w:val="008A7DDB"/>
    <w:rsid w:val="008B2A26"/>
    <w:rsid w:val="008D010B"/>
    <w:rsid w:val="008D0C92"/>
    <w:rsid w:val="008D44E2"/>
    <w:rsid w:val="008D57CF"/>
    <w:rsid w:val="008E0210"/>
    <w:rsid w:val="008E07F3"/>
    <w:rsid w:val="008E1A43"/>
    <w:rsid w:val="008E2E2B"/>
    <w:rsid w:val="008E506F"/>
    <w:rsid w:val="008E5881"/>
    <w:rsid w:val="008E64FE"/>
    <w:rsid w:val="008E6615"/>
    <w:rsid w:val="008F2B96"/>
    <w:rsid w:val="008F54D2"/>
    <w:rsid w:val="008F61D4"/>
    <w:rsid w:val="00903119"/>
    <w:rsid w:val="00913417"/>
    <w:rsid w:val="00915FAA"/>
    <w:rsid w:val="00920519"/>
    <w:rsid w:val="00922C8D"/>
    <w:rsid w:val="00924E43"/>
    <w:rsid w:val="0092632A"/>
    <w:rsid w:val="00936842"/>
    <w:rsid w:val="009432E2"/>
    <w:rsid w:val="00947A6F"/>
    <w:rsid w:val="00952060"/>
    <w:rsid w:val="009530B7"/>
    <w:rsid w:val="00953E14"/>
    <w:rsid w:val="00956EEC"/>
    <w:rsid w:val="00957C79"/>
    <w:rsid w:val="00961C3F"/>
    <w:rsid w:val="00961FED"/>
    <w:rsid w:val="009658DF"/>
    <w:rsid w:val="009662D1"/>
    <w:rsid w:val="009737A4"/>
    <w:rsid w:val="00975D88"/>
    <w:rsid w:val="00977FF2"/>
    <w:rsid w:val="00981611"/>
    <w:rsid w:val="00983A32"/>
    <w:rsid w:val="009855CB"/>
    <w:rsid w:val="00993541"/>
    <w:rsid w:val="0099411C"/>
    <w:rsid w:val="00994A1F"/>
    <w:rsid w:val="00994BBB"/>
    <w:rsid w:val="0099557E"/>
    <w:rsid w:val="0099604A"/>
    <w:rsid w:val="009A18AC"/>
    <w:rsid w:val="009A1D99"/>
    <w:rsid w:val="009A1FE2"/>
    <w:rsid w:val="009A3A03"/>
    <w:rsid w:val="009A41E1"/>
    <w:rsid w:val="009A45C0"/>
    <w:rsid w:val="009A6908"/>
    <w:rsid w:val="009A7ED6"/>
    <w:rsid w:val="009B17C7"/>
    <w:rsid w:val="009B3C8A"/>
    <w:rsid w:val="009B6C47"/>
    <w:rsid w:val="009B72F7"/>
    <w:rsid w:val="009C4F5F"/>
    <w:rsid w:val="009C6173"/>
    <w:rsid w:val="009C6220"/>
    <w:rsid w:val="009C68E3"/>
    <w:rsid w:val="009C737E"/>
    <w:rsid w:val="009D11EC"/>
    <w:rsid w:val="009D14EB"/>
    <w:rsid w:val="009D32BE"/>
    <w:rsid w:val="009D364F"/>
    <w:rsid w:val="009D42A7"/>
    <w:rsid w:val="009D5303"/>
    <w:rsid w:val="009E28DC"/>
    <w:rsid w:val="009E501A"/>
    <w:rsid w:val="009E61F9"/>
    <w:rsid w:val="009E7C9C"/>
    <w:rsid w:val="009F285F"/>
    <w:rsid w:val="009F4193"/>
    <w:rsid w:val="009F7A82"/>
    <w:rsid w:val="00A102BA"/>
    <w:rsid w:val="00A12E3F"/>
    <w:rsid w:val="00A1547A"/>
    <w:rsid w:val="00A25DC4"/>
    <w:rsid w:val="00A27593"/>
    <w:rsid w:val="00A30909"/>
    <w:rsid w:val="00A342BD"/>
    <w:rsid w:val="00A35319"/>
    <w:rsid w:val="00A35EBB"/>
    <w:rsid w:val="00A36090"/>
    <w:rsid w:val="00A36E4C"/>
    <w:rsid w:val="00A45EDB"/>
    <w:rsid w:val="00A46EF6"/>
    <w:rsid w:val="00A50364"/>
    <w:rsid w:val="00A509A3"/>
    <w:rsid w:val="00A51309"/>
    <w:rsid w:val="00A55D7A"/>
    <w:rsid w:val="00A611D3"/>
    <w:rsid w:val="00A67C83"/>
    <w:rsid w:val="00A71A89"/>
    <w:rsid w:val="00A775BA"/>
    <w:rsid w:val="00A800A4"/>
    <w:rsid w:val="00A83F69"/>
    <w:rsid w:val="00A86A20"/>
    <w:rsid w:val="00AA3B1E"/>
    <w:rsid w:val="00AA7776"/>
    <w:rsid w:val="00AB14F0"/>
    <w:rsid w:val="00AB1E2B"/>
    <w:rsid w:val="00AB23E4"/>
    <w:rsid w:val="00AB2983"/>
    <w:rsid w:val="00AB4D85"/>
    <w:rsid w:val="00AB558E"/>
    <w:rsid w:val="00AB5A49"/>
    <w:rsid w:val="00AC49D3"/>
    <w:rsid w:val="00AC7CF7"/>
    <w:rsid w:val="00AD03E0"/>
    <w:rsid w:val="00AD145B"/>
    <w:rsid w:val="00AD41BF"/>
    <w:rsid w:val="00AD7E2F"/>
    <w:rsid w:val="00AE0D4C"/>
    <w:rsid w:val="00AF01CB"/>
    <w:rsid w:val="00AF685E"/>
    <w:rsid w:val="00AF70F1"/>
    <w:rsid w:val="00AF79BD"/>
    <w:rsid w:val="00AF7C4B"/>
    <w:rsid w:val="00B01253"/>
    <w:rsid w:val="00B02CBD"/>
    <w:rsid w:val="00B048ED"/>
    <w:rsid w:val="00B04CD2"/>
    <w:rsid w:val="00B04E40"/>
    <w:rsid w:val="00B07DB9"/>
    <w:rsid w:val="00B131E6"/>
    <w:rsid w:val="00B134C5"/>
    <w:rsid w:val="00B140BE"/>
    <w:rsid w:val="00B16526"/>
    <w:rsid w:val="00B16623"/>
    <w:rsid w:val="00B20A82"/>
    <w:rsid w:val="00B22CEE"/>
    <w:rsid w:val="00B236D1"/>
    <w:rsid w:val="00B25621"/>
    <w:rsid w:val="00B256B1"/>
    <w:rsid w:val="00B26CED"/>
    <w:rsid w:val="00B43EBA"/>
    <w:rsid w:val="00B5210A"/>
    <w:rsid w:val="00B67F5A"/>
    <w:rsid w:val="00B71143"/>
    <w:rsid w:val="00B73B7D"/>
    <w:rsid w:val="00B76619"/>
    <w:rsid w:val="00B76B2F"/>
    <w:rsid w:val="00B849ED"/>
    <w:rsid w:val="00B851A3"/>
    <w:rsid w:val="00B85A2F"/>
    <w:rsid w:val="00B90FCC"/>
    <w:rsid w:val="00B94581"/>
    <w:rsid w:val="00B978F8"/>
    <w:rsid w:val="00B97A63"/>
    <w:rsid w:val="00BA1ABC"/>
    <w:rsid w:val="00BA1F01"/>
    <w:rsid w:val="00BA1F36"/>
    <w:rsid w:val="00BB2ADC"/>
    <w:rsid w:val="00BB4D8B"/>
    <w:rsid w:val="00BC33CD"/>
    <w:rsid w:val="00BC3CF3"/>
    <w:rsid w:val="00BD2881"/>
    <w:rsid w:val="00BD4338"/>
    <w:rsid w:val="00BE0C39"/>
    <w:rsid w:val="00BE11EC"/>
    <w:rsid w:val="00BE12B8"/>
    <w:rsid w:val="00BE2430"/>
    <w:rsid w:val="00BE38C4"/>
    <w:rsid w:val="00BE3DD6"/>
    <w:rsid w:val="00BE621F"/>
    <w:rsid w:val="00BF352D"/>
    <w:rsid w:val="00C0379E"/>
    <w:rsid w:val="00C04160"/>
    <w:rsid w:val="00C115E4"/>
    <w:rsid w:val="00C12B85"/>
    <w:rsid w:val="00C25A9B"/>
    <w:rsid w:val="00C32357"/>
    <w:rsid w:val="00C32D63"/>
    <w:rsid w:val="00C33750"/>
    <w:rsid w:val="00C4382A"/>
    <w:rsid w:val="00C46550"/>
    <w:rsid w:val="00C47E0B"/>
    <w:rsid w:val="00C50D3E"/>
    <w:rsid w:val="00C51ABB"/>
    <w:rsid w:val="00C52AF8"/>
    <w:rsid w:val="00C54B14"/>
    <w:rsid w:val="00C56A1A"/>
    <w:rsid w:val="00C602DE"/>
    <w:rsid w:val="00C61666"/>
    <w:rsid w:val="00C62D03"/>
    <w:rsid w:val="00C705B9"/>
    <w:rsid w:val="00C711AF"/>
    <w:rsid w:val="00C74FF7"/>
    <w:rsid w:val="00C76204"/>
    <w:rsid w:val="00C76798"/>
    <w:rsid w:val="00C857E4"/>
    <w:rsid w:val="00C95F0C"/>
    <w:rsid w:val="00C97178"/>
    <w:rsid w:val="00C974BB"/>
    <w:rsid w:val="00CA3291"/>
    <w:rsid w:val="00CB70BE"/>
    <w:rsid w:val="00CC0562"/>
    <w:rsid w:val="00CC3621"/>
    <w:rsid w:val="00CC6D8B"/>
    <w:rsid w:val="00CD0CFD"/>
    <w:rsid w:val="00CD2775"/>
    <w:rsid w:val="00CD3508"/>
    <w:rsid w:val="00CE4FF6"/>
    <w:rsid w:val="00CE522C"/>
    <w:rsid w:val="00CE52B9"/>
    <w:rsid w:val="00CE7E3D"/>
    <w:rsid w:val="00CF0889"/>
    <w:rsid w:val="00D024B9"/>
    <w:rsid w:val="00D02C9E"/>
    <w:rsid w:val="00D04B08"/>
    <w:rsid w:val="00D1208F"/>
    <w:rsid w:val="00D21C7E"/>
    <w:rsid w:val="00D30BEA"/>
    <w:rsid w:val="00D43E34"/>
    <w:rsid w:val="00D44E6F"/>
    <w:rsid w:val="00D533A7"/>
    <w:rsid w:val="00D53B3E"/>
    <w:rsid w:val="00D575B6"/>
    <w:rsid w:val="00D6174B"/>
    <w:rsid w:val="00D6488A"/>
    <w:rsid w:val="00D66FAB"/>
    <w:rsid w:val="00D70272"/>
    <w:rsid w:val="00D823FF"/>
    <w:rsid w:val="00D8652A"/>
    <w:rsid w:val="00D9162C"/>
    <w:rsid w:val="00D94481"/>
    <w:rsid w:val="00D98871"/>
    <w:rsid w:val="00DA1404"/>
    <w:rsid w:val="00DA1E44"/>
    <w:rsid w:val="00DA2D0C"/>
    <w:rsid w:val="00DA7F2E"/>
    <w:rsid w:val="00DB03C4"/>
    <w:rsid w:val="00DB59DE"/>
    <w:rsid w:val="00DB59E7"/>
    <w:rsid w:val="00DC4508"/>
    <w:rsid w:val="00DD0A54"/>
    <w:rsid w:val="00DD0B92"/>
    <w:rsid w:val="00DD5272"/>
    <w:rsid w:val="00DD5EBE"/>
    <w:rsid w:val="00DE240C"/>
    <w:rsid w:val="00DF0E20"/>
    <w:rsid w:val="00DF302A"/>
    <w:rsid w:val="00DF53F9"/>
    <w:rsid w:val="00E06830"/>
    <w:rsid w:val="00E15A93"/>
    <w:rsid w:val="00E20E86"/>
    <w:rsid w:val="00E23F79"/>
    <w:rsid w:val="00E26AB4"/>
    <w:rsid w:val="00E301D3"/>
    <w:rsid w:val="00E30944"/>
    <w:rsid w:val="00E30C4A"/>
    <w:rsid w:val="00E3180F"/>
    <w:rsid w:val="00E31F88"/>
    <w:rsid w:val="00E323EB"/>
    <w:rsid w:val="00E3774C"/>
    <w:rsid w:val="00E42D84"/>
    <w:rsid w:val="00E45151"/>
    <w:rsid w:val="00E45554"/>
    <w:rsid w:val="00E50F1C"/>
    <w:rsid w:val="00E5158E"/>
    <w:rsid w:val="00E51AB8"/>
    <w:rsid w:val="00E54C39"/>
    <w:rsid w:val="00E550C7"/>
    <w:rsid w:val="00E57625"/>
    <w:rsid w:val="00E57A0F"/>
    <w:rsid w:val="00E612BD"/>
    <w:rsid w:val="00E61DFA"/>
    <w:rsid w:val="00E67E16"/>
    <w:rsid w:val="00E71B5B"/>
    <w:rsid w:val="00E73D4C"/>
    <w:rsid w:val="00E756C8"/>
    <w:rsid w:val="00E756EE"/>
    <w:rsid w:val="00E76329"/>
    <w:rsid w:val="00E777C9"/>
    <w:rsid w:val="00E80ECA"/>
    <w:rsid w:val="00E816CF"/>
    <w:rsid w:val="00E84724"/>
    <w:rsid w:val="00E91B63"/>
    <w:rsid w:val="00E9653C"/>
    <w:rsid w:val="00EA0F7B"/>
    <w:rsid w:val="00EA6439"/>
    <w:rsid w:val="00EB1D19"/>
    <w:rsid w:val="00EB348F"/>
    <w:rsid w:val="00EB4F8C"/>
    <w:rsid w:val="00EC1101"/>
    <w:rsid w:val="00EC2C7A"/>
    <w:rsid w:val="00EC3A4D"/>
    <w:rsid w:val="00EC3AE3"/>
    <w:rsid w:val="00EC4B96"/>
    <w:rsid w:val="00EC7FF8"/>
    <w:rsid w:val="00ED220A"/>
    <w:rsid w:val="00ED6828"/>
    <w:rsid w:val="00EE08C5"/>
    <w:rsid w:val="00EE332A"/>
    <w:rsid w:val="00EE62A3"/>
    <w:rsid w:val="00EE69C0"/>
    <w:rsid w:val="00EF069B"/>
    <w:rsid w:val="00EF799A"/>
    <w:rsid w:val="00F126FB"/>
    <w:rsid w:val="00F227CF"/>
    <w:rsid w:val="00F37800"/>
    <w:rsid w:val="00F423DD"/>
    <w:rsid w:val="00F43DEC"/>
    <w:rsid w:val="00F44751"/>
    <w:rsid w:val="00F53542"/>
    <w:rsid w:val="00F54056"/>
    <w:rsid w:val="00F55A42"/>
    <w:rsid w:val="00F63DAF"/>
    <w:rsid w:val="00F664F2"/>
    <w:rsid w:val="00F7147E"/>
    <w:rsid w:val="00F71CEA"/>
    <w:rsid w:val="00F747CB"/>
    <w:rsid w:val="00F760A7"/>
    <w:rsid w:val="00F80712"/>
    <w:rsid w:val="00F84026"/>
    <w:rsid w:val="00F85633"/>
    <w:rsid w:val="00F9791F"/>
    <w:rsid w:val="00FA3A74"/>
    <w:rsid w:val="00FB2F6B"/>
    <w:rsid w:val="00FB5B29"/>
    <w:rsid w:val="00FB5E21"/>
    <w:rsid w:val="00FB6954"/>
    <w:rsid w:val="00FC353C"/>
    <w:rsid w:val="00FF4429"/>
    <w:rsid w:val="00FF559D"/>
    <w:rsid w:val="00FF65B7"/>
    <w:rsid w:val="03437357"/>
    <w:rsid w:val="03CF50B5"/>
    <w:rsid w:val="04394BDE"/>
    <w:rsid w:val="05CF4B86"/>
    <w:rsid w:val="08526FCE"/>
    <w:rsid w:val="08BD913C"/>
    <w:rsid w:val="0A01913C"/>
    <w:rsid w:val="0A5F9DFD"/>
    <w:rsid w:val="0BE88F67"/>
    <w:rsid w:val="135C62D8"/>
    <w:rsid w:val="1A244CA9"/>
    <w:rsid w:val="1C0EA683"/>
    <w:rsid w:val="1DC4325E"/>
    <w:rsid w:val="214D8BD4"/>
    <w:rsid w:val="25A6B274"/>
    <w:rsid w:val="26827D91"/>
    <w:rsid w:val="280C53F4"/>
    <w:rsid w:val="2A0F49D9"/>
    <w:rsid w:val="2A1EEDE7"/>
    <w:rsid w:val="2AA162B9"/>
    <w:rsid w:val="2BF9B4EC"/>
    <w:rsid w:val="2F571290"/>
    <w:rsid w:val="317C0B66"/>
    <w:rsid w:val="36B442E9"/>
    <w:rsid w:val="36EB0A53"/>
    <w:rsid w:val="3854735F"/>
    <w:rsid w:val="38A67839"/>
    <w:rsid w:val="3D066F73"/>
    <w:rsid w:val="42AF5981"/>
    <w:rsid w:val="494732AE"/>
    <w:rsid w:val="4C073523"/>
    <w:rsid w:val="5911520E"/>
    <w:rsid w:val="5B112D0F"/>
    <w:rsid w:val="68363D68"/>
    <w:rsid w:val="6AB641A1"/>
    <w:rsid w:val="6B33BE2F"/>
    <w:rsid w:val="6CF912DA"/>
    <w:rsid w:val="6E6CC350"/>
    <w:rsid w:val="701AAFBF"/>
    <w:rsid w:val="737E2A79"/>
    <w:rsid w:val="73A2DB94"/>
    <w:rsid w:val="73F27918"/>
    <w:rsid w:val="76DC55ED"/>
    <w:rsid w:val="794F18DA"/>
    <w:rsid w:val="7A66D0DA"/>
    <w:rsid w:val="7B6FCA01"/>
    <w:rsid w:val="7E089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DE4A1"/>
  <w15:chartTrackingRefBased/>
  <w15:docId w15:val="{07BFB78E-9B3D-46F3-9297-3770A0F90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3DD"/>
    <w:pPr>
      <w:spacing w:after="200" w:line="276" w:lineRule="auto"/>
    </w:pPr>
    <w:rPr>
      <w:rFonts w:ascii="Avenir LT Std 45 Book" w:hAnsi="Avenir LT Std 45 Book"/>
      <w:sz w:val="22"/>
      <w:szCs w:val="22"/>
    </w:rPr>
  </w:style>
  <w:style w:type="paragraph" w:styleId="Heading1">
    <w:name w:val="heading 1"/>
    <w:basedOn w:val="Normal"/>
    <w:next w:val="BodyTextSI"/>
    <w:link w:val="Heading1Char"/>
    <w:uiPriority w:val="9"/>
    <w:rsid w:val="002D1663"/>
    <w:pPr>
      <w:keepNext/>
      <w:keepLines/>
      <w:spacing w:before="240" w:after="600"/>
      <w:outlineLvl w:val="0"/>
    </w:pPr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paragraph" w:styleId="Heading2">
    <w:name w:val="heading 2"/>
    <w:basedOn w:val="Normal"/>
    <w:next w:val="BodyTextSI"/>
    <w:link w:val="Heading2Char"/>
    <w:autoRedefine/>
    <w:uiPriority w:val="9"/>
    <w:unhideWhenUsed/>
    <w:rsid w:val="002D1663"/>
    <w:pPr>
      <w:keepNext/>
      <w:keepLines/>
      <w:spacing w:before="40" w:after="240"/>
      <w:outlineLvl w:val="1"/>
    </w:pPr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paragraph" w:styleId="Heading3">
    <w:name w:val="heading 3"/>
    <w:basedOn w:val="Normal"/>
    <w:next w:val="BodyTextSI"/>
    <w:link w:val="Heading3Char"/>
    <w:uiPriority w:val="9"/>
    <w:unhideWhenUsed/>
    <w:qFormat/>
    <w:rsid w:val="007903AF"/>
    <w:pPr>
      <w:keepNext/>
      <w:keepLines/>
      <w:spacing w:before="120"/>
      <w:outlineLvl w:val="2"/>
    </w:pPr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paragraph" w:styleId="Heading4">
    <w:name w:val="heading 4"/>
    <w:basedOn w:val="Normal"/>
    <w:next w:val="BodyTextSI"/>
    <w:link w:val="Heading4Char"/>
    <w:autoRedefine/>
    <w:uiPriority w:val="9"/>
    <w:unhideWhenUsed/>
    <w:qFormat/>
    <w:rsid w:val="00A45EDB"/>
    <w:pPr>
      <w:keepNext/>
      <w:keepLines/>
      <w:spacing w:before="40"/>
      <w:outlineLvl w:val="3"/>
    </w:pPr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Heading5">
    <w:name w:val="heading 5"/>
    <w:basedOn w:val="Normal"/>
    <w:next w:val="BodyTextSI"/>
    <w:link w:val="Heading5Char"/>
    <w:uiPriority w:val="9"/>
    <w:unhideWhenUsed/>
    <w:qFormat/>
    <w:rsid w:val="004743A9"/>
    <w:pPr>
      <w:keepNext/>
      <w:keepLines/>
      <w:spacing w:before="40"/>
      <w:outlineLvl w:val="4"/>
    </w:pPr>
    <w:rPr>
      <w:rFonts w:ascii="Avenir LT Std 65 Medium" w:eastAsiaTheme="majorEastAsia" w:hAnsi="Avenir LT Std 65 Medium" w:cstheme="majorBidi"/>
      <w:b/>
      <w:color w:val="4C7D2C" w:themeColor="accent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72F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72F6"/>
  </w:style>
  <w:style w:type="paragraph" w:styleId="Footer">
    <w:name w:val="footer"/>
    <w:basedOn w:val="Normal"/>
    <w:link w:val="FooterChar"/>
    <w:uiPriority w:val="99"/>
    <w:unhideWhenUsed/>
    <w:rsid w:val="001F7AB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7AB1"/>
    <w:rPr>
      <w:rFonts w:ascii="Avenir Next LT Pro" w:hAnsi="Avenir Next LT Pro"/>
    </w:rPr>
  </w:style>
  <w:style w:type="paragraph" w:styleId="TOC1">
    <w:name w:val="toc 1"/>
    <w:basedOn w:val="Normal"/>
    <w:next w:val="Normal"/>
    <w:autoRedefine/>
    <w:uiPriority w:val="39"/>
    <w:unhideWhenUsed/>
    <w:rsid w:val="00386EBA"/>
    <w:rPr>
      <w:rFonts w:ascii="Avenir Medium" w:hAnsi="Avenir Medium"/>
      <w:sz w:val="40"/>
      <w:szCs w:val="40"/>
    </w:rPr>
  </w:style>
  <w:style w:type="paragraph" w:styleId="TOC2">
    <w:name w:val="toc 2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  <w:sz w:val="28"/>
      <w:szCs w:val="28"/>
    </w:rPr>
  </w:style>
  <w:style w:type="paragraph" w:styleId="TOC3">
    <w:name w:val="toc 3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Medium" w:hAnsi="Avenir Medium"/>
    </w:rPr>
  </w:style>
  <w:style w:type="paragraph" w:styleId="TOC4">
    <w:name w:val="toc 4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</w:rPr>
  </w:style>
  <w:style w:type="paragraph" w:styleId="TOC5">
    <w:name w:val="toc 5"/>
    <w:basedOn w:val="Normal"/>
    <w:next w:val="Normal"/>
    <w:autoRedefine/>
    <w:uiPriority w:val="39"/>
    <w:unhideWhenUsed/>
    <w:rsid w:val="00386EBA"/>
    <w:pPr>
      <w:spacing w:before="80" w:after="80"/>
    </w:pPr>
    <w:rPr>
      <w:rFonts w:ascii="Avenir Book" w:hAnsi="Avenir Book"/>
      <w:sz w:val="21"/>
      <w:szCs w:val="21"/>
    </w:rPr>
  </w:style>
  <w:style w:type="paragraph" w:styleId="TOC6">
    <w:name w:val="toc 6"/>
    <w:basedOn w:val="Normal"/>
    <w:next w:val="Normal"/>
    <w:autoRedefine/>
    <w:uiPriority w:val="39"/>
    <w:unhideWhenUsed/>
    <w:rsid w:val="00042AC3"/>
    <w:pPr>
      <w:ind w:left="960"/>
    </w:pPr>
    <w:rPr>
      <w:rFonts w:cs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042AC3"/>
    <w:pPr>
      <w:ind w:left="1200"/>
    </w:pPr>
    <w:rPr>
      <w:rFonts w:cs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042AC3"/>
    <w:pPr>
      <w:ind w:left="1440"/>
    </w:pPr>
    <w:rPr>
      <w:rFonts w:cs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042AC3"/>
    <w:pPr>
      <w:ind w:left="1680"/>
    </w:pPr>
    <w:rPr>
      <w:rFonts w:cstheme="minorHAnsi"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070726"/>
  </w:style>
  <w:style w:type="table" w:styleId="TableGrid">
    <w:name w:val="Table Grid"/>
    <w:basedOn w:val="TableNormal"/>
    <w:uiPriority w:val="39"/>
    <w:rsid w:val="00070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F2B96"/>
    <w:rPr>
      <w:rFonts w:ascii="Times New Roman" w:hAnsi="Times New Roman" w:cs="Times New Roman"/>
      <w:sz w:val="24"/>
    </w:rPr>
  </w:style>
  <w:style w:type="paragraph" w:styleId="ListParagraph">
    <w:name w:val="List Paragraph"/>
    <w:basedOn w:val="Normal"/>
    <w:uiPriority w:val="34"/>
    <w:rsid w:val="000E390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D11E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D11EC"/>
    <w:rPr>
      <w:rFonts w:ascii="Avenir LT Std 45 Book" w:hAnsi="Avenir LT Std 45 Book"/>
      <w:color w:val="213430" w:themeColor="text1"/>
      <w:sz w:val="20"/>
      <w:szCs w:val="20"/>
    </w:rPr>
  </w:style>
  <w:style w:type="paragraph" w:customStyle="1" w:styleId="SIBodyText">
    <w:name w:val="SI Body Text"/>
    <w:basedOn w:val="Normal"/>
    <w:rsid w:val="00B16526"/>
    <w:rPr>
      <w:color w:val="1E3531"/>
    </w:rPr>
  </w:style>
  <w:style w:type="paragraph" w:customStyle="1" w:styleId="SITableHeading1">
    <w:name w:val="SI Table Heading 1"/>
    <w:basedOn w:val="Normal"/>
    <w:qFormat/>
    <w:rsid w:val="00B16526"/>
    <w:pPr>
      <w:spacing w:before="200"/>
    </w:pPr>
    <w:rPr>
      <w:rFonts w:ascii="Avenir LT Std 65 Medium" w:hAnsi="Avenir LT Std 65 Medium"/>
      <w:b/>
      <w:bCs/>
      <w:color w:val="4C7D2C"/>
    </w:rPr>
  </w:style>
  <w:style w:type="paragraph" w:customStyle="1" w:styleId="SITableHeading2">
    <w:name w:val="SI Table Heading 2"/>
    <w:basedOn w:val="Normal"/>
    <w:autoRedefine/>
    <w:qFormat/>
    <w:rsid w:val="00B16526"/>
    <w:pPr>
      <w:spacing w:before="200" w:after="240"/>
      <w:ind w:left="57"/>
    </w:pPr>
    <w:rPr>
      <w:rFonts w:cs="Open Sans"/>
      <w:color w:val="4C7D2C"/>
      <w:sz w:val="21"/>
      <w:szCs w:val="21"/>
    </w:rPr>
  </w:style>
  <w:style w:type="paragraph" w:customStyle="1" w:styleId="SITableBody">
    <w:name w:val="SI Table Body"/>
    <w:basedOn w:val="Normal"/>
    <w:qFormat/>
    <w:rsid w:val="00B16526"/>
    <w:pPr>
      <w:spacing w:before="200" w:after="240"/>
      <w:ind w:left="57"/>
    </w:pPr>
    <w:rPr>
      <w:color w:val="1E3531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6155FF"/>
    <w:rPr>
      <w:rFonts w:ascii="Avenir LT Std 45 Book" w:hAnsi="Avenir LT Std 45 Book"/>
      <w:b w:val="0"/>
      <w:color w:val="4C7D2C" w:themeColor="accent6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2D1663"/>
    <w:rPr>
      <w:rFonts w:ascii="Avenir LT Std 65 Medium" w:eastAsiaTheme="majorEastAsia" w:hAnsi="Avenir LT Std 65 Medium" w:cstheme="majorBidi"/>
      <w:b/>
      <w:bCs/>
      <w:color w:val="1E3531"/>
      <w:sz w:val="48"/>
      <w:szCs w:val="48"/>
    </w:rPr>
  </w:style>
  <w:style w:type="character" w:customStyle="1" w:styleId="Heading3Char">
    <w:name w:val="Heading 3 Char"/>
    <w:basedOn w:val="DefaultParagraphFont"/>
    <w:link w:val="Heading3"/>
    <w:uiPriority w:val="9"/>
    <w:rsid w:val="007903AF"/>
    <w:rPr>
      <w:rFonts w:ascii="Avenir LT Std 65 Medium" w:eastAsiaTheme="majorEastAsia" w:hAnsi="Avenir LT Std 65 Medium" w:cstheme="majorBidi"/>
      <w:b/>
      <w:bCs/>
      <w:color w:val="1E3531"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4743A9"/>
    <w:rPr>
      <w:rFonts w:ascii="Avenir LT Std 65 Medium" w:eastAsiaTheme="majorEastAsia" w:hAnsi="Avenir LT Std 65 Medium" w:cstheme="majorBidi"/>
      <w:b/>
      <w:color w:val="4C7D2C" w:themeColor="accent6"/>
      <w:sz w:val="22"/>
    </w:rPr>
  </w:style>
  <w:style w:type="paragraph" w:customStyle="1" w:styleId="SIPullQuote">
    <w:name w:val="SI Pull Quote"/>
    <w:basedOn w:val="Normal"/>
    <w:rsid w:val="00B16526"/>
    <w:pPr>
      <w:spacing w:after="360"/>
      <w:ind w:right="794"/>
    </w:pPr>
    <w:rPr>
      <w:rFonts w:ascii="Avenir LT Std 65 Medium" w:hAnsi="Avenir LT Std 65 Medium"/>
      <w:b/>
      <w:bCs/>
      <w:color w:val="4C7D2C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A45EDB"/>
    <w:rPr>
      <w:rFonts w:ascii="Avenir LT Std 65 Medium" w:eastAsiaTheme="majorEastAsia" w:hAnsi="Avenir LT Std 65 Medium" w:cstheme="majorBidi"/>
      <w:b/>
      <w:bCs/>
      <w:iCs/>
      <w:color w:val="1E3531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rsid w:val="00BE0C39"/>
    <w:pPr>
      <w:spacing w:before="200" w:after="160"/>
      <w:ind w:left="864" w:right="864"/>
      <w:jc w:val="center"/>
    </w:pPr>
    <w:rPr>
      <w:i/>
      <w:iCs/>
      <w:color w:val="4A756C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E0C39"/>
    <w:rPr>
      <w:i/>
      <w:iCs/>
      <w:color w:val="4A756C" w:themeColor="text1" w:themeTint="BF"/>
    </w:rPr>
  </w:style>
  <w:style w:type="paragraph" w:customStyle="1" w:styleId="SIDotpoints">
    <w:name w:val="SI Dot points"/>
    <w:basedOn w:val="SIBodyText"/>
    <w:rsid w:val="004F3D79"/>
  </w:style>
  <w:style w:type="character" w:styleId="FootnoteReference">
    <w:name w:val="footnote reference"/>
    <w:basedOn w:val="DefaultParagraphFont"/>
    <w:uiPriority w:val="99"/>
    <w:semiHidden/>
    <w:unhideWhenUsed/>
    <w:rsid w:val="009D11EC"/>
    <w:rPr>
      <w:vertAlign w:val="superscript"/>
    </w:rPr>
  </w:style>
  <w:style w:type="paragraph" w:customStyle="1" w:styleId="BodyTextSI">
    <w:name w:val="Body Text SI"/>
    <w:basedOn w:val="Normal"/>
    <w:link w:val="BodyTextSIChar"/>
    <w:qFormat/>
    <w:rsid w:val="003D73B7"/>
    <w:rPr>
      <w:color w:val="1E3531"/>
    </w:rPr>
  </w:style>
  <w:style w:type="character" w:customStyle="1" w:styleId="BodyTextSIChar">
    <w:name w:val="Body Text SI Char"/>
    <w:basedOn w:val="DefaultParagraphFont"/>
    <w:link w:val="BodyTextSI"/>
    <w:rsid w:val="003D73B7"/>
    <w:rPr>
      <w:rFonts w:ascii="Avenir LT Std 45 Book" w:hAnsi="Avenir LT Std 45 Book"/>
      <w:color w:val="1E3531"/>
      <w:sz w:val="22"/>
      <w:szCs w:val="22"/>
    </w:rPr>
  </w:style>
  <w:style w:type="paragraph" w:customStyle="1" w:styleId="PullQuoteSI">
    <w:name w:val="Pull Quote SI"/>
    <w:basedOn w:val="Normal"/>
    <w:qFormat/>
    <w:rsid w:val="001F7AB1"/>
    <w:pPr>
      <w:spacing w:after="360"/>
      <w:ind w:right="794"/>
    </w:pPr>
    <w:rPr>
      <w:rFonts w:ascii="Avenir Next LT Pro Demi" w:hAnsi="Avenir Next LT Pro Demi"/>
      <w:bCs/>
      <w:color w:val="4C7D2C"/>
      <w:sz w:val="28"/>
      <w:szCs w:val="28"/>
    </w:rPr>
  </w:style>
  <w:style w:type="paragraph" w:customStyle="1" w:styleId="DotpointsSI">
    <w:name w:val="Dot points SI"/>
    <w:basedOn w:val="BodyTextSI"/>
    <w:link w:val="DotpointsSIChar"/>
    <w:qFormat/>
    <w:rsid w:val="00B16526"/>
    <w:pPr>
      <w:numPr>
        <w:numId w:val="9"/>
      </w:numPr>
      <w:contextualSpacing/>
    </w:pPr>
  </w:style>
  <w:style w:type="character" w:customStyle="1" w:styleId="DotpointsSIChar">
    <w:name w:val="Dot points SI Char"/>
    <w:basedOn w:val="BodyTextSIChar"/>
    <w:link w:val="DotpointsSI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CoverTItle">
    <w:name w:val="SI Cover TItle"/>
    <w:basedOn w:val="Normal"/>
    <w:link w:val="SICoverTItleChar"/>
    <w:qFormat/>
    <w:rsid w:val="001F7AB1"/>
    <w:rPr>
      <w:rFonts w:ascii="Avenir Next LT Pro Demi" w:hAnsi="Avenir Next LT Pro Demi"/>
      <w:color w:val="E8E4DB"/>
      <w:sz w:val="60"/>
      <w:szCs w:val="60"/>
    </w:rPr>
  </w:style>
  <w:style w:type="character" w:customStyle="1" w:styleId="SICoverTItleChar">
    <w:name w:val="SI Cover TItle Char"/>
    <w:basedOn w:val="DefaultParagraphFont"/>
    <w:link w:val="SICoverTItle"/>
    <w:rsid w:val="001F7AB1"/>
    <w:rPr>
      <w:rFonts w:ascii="Avenir Next LT Pro Demi" w:hAnsi="Avenir Next LT Pro Demi"/>
      <w:color w:val="E8E4DB"/>
      <w:sz w:val="60"/>
      <w:szCs w:val="60"/>
    </w:rPr>
  </w:style>
  <w:style w:type="paragraph" w:customStyle="1" w:styleId="SICoversubtitle">
    <w:name w:val="SI Cover subtitle"/>
    <w:basedOn w:val="Normal"/>
    <w:link w:val="SICoversubtitleChar"/>
    <w:qFormat/>
    <w:rsid w:val="001F7AB1"/>
    <w:rPr>
      <w:color w:val="E8E4DB"/>
      <w:sz w:val="28"/>
      <w:szCs w:val="28"/>
    </w:rPr>
  </w:style>
  <w:style w:type="character" w:customStyle="1" w:styleId="SICoversubtitleChar">
    <w:name w:val="SI Cover subtitle Char"/>
    <w:basedOn w:val="DefaultParagraphFont"/>
    <w:link w:val="SICoversubtitle"/>
    <w:rsid w:val="001F7AB1"/>
    <w:rPr>
      <w:rFonts w:ascii="Avenir Next LT Pro" w:hAnsi="Avenir Next LT Pro"/>
      <w:color w:val="E8E4DB"/>
      <w:sz w:val="28"/>
      <w:szCs w:val="28"/>
    </w:rPr>
  </w:style>
  <w:style w:type="paragraph" w:customStyle="1" w:styleId="SIContentpageheading1">
    <w:name w:val="SI Content page heading 1"/>
    <w:basedOn w:val="TOC2"/>
    <w:link w:val="SIContentpageheading1Char"/>
    <w:qFormat/>
    <w:rsid w:val="00B16526"/>
    <w:pPr>
      <w:tabs>
        <w:tab w:val="right" w:leader="dot" w:pos="9402"/>
      </w:tabs>
    </w:pPr>
    <w:rPr>
      <w:rFonts w:ascii="Avenir LT Std 45 Book" w:hAnsi="Avenir LT Std 45 Book"/>
      <w:b/>
      <w:noProof/>
    </w:rPr>
  </w:style>
  <w:style w:type="character" w:customStyle="1" w:styleId="SIContentpageheading1Char">
    <w:name w:val="SI Content page heading 1 Char"/>
    <w:basedOn w:val="DefaultParagraphFont"/>
    <w:link w:val="SIContentpageheading1"/>
    <w:rsid w:val="00B16526"/>
    <w:rPr>
      <w:rFonts w:ascii="Avenir LT Std 45 Book" w:hAnsi="Avenir LT Std 45 Book"/>
      <w:b/>
      <w:noProof/>
      <w:color w:val="213430" w:themeColor="text1"/>
      <w:sz w:val="28"/>
      <w:szCs w:val="28"/>
    </w:rPr>
  </w:style>
  <w:style w:type="paragraph" w:customStyle="1" w:styleId="SIContentspageheading2">
    <w:name w:val="SI Contents page heading 2"/>
    <w:basedOn w:val="TOC3"/>
    <w:link w:val="SIContentspageheading2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2Char">
    <w:name w:val="SI Contents page heading 2 Char"/>
    <w:basedOn w:val="DefaultParagraphFont"/>
    <w:link w:val="SIContentspageheading2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3">
    <w:name w:val="SI Contents page heading 3"/>
    <w:basedOn w:val="TOC4"/>
    <w:link w:val="SIContentspageheading3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3Char">
    <w:name w:val="SI Contents page heading 3 Char"/>
    <w:basedOn w:val="DefaultParagraphFont"/>
    <w:link w:val="SIContentspageheading3"/>
    <w:rsid w:val="00B16526"/>
    <w:rPr>
      <w:rFonts w:ascii="Avenir LT Std 45 Book" w:hAnsi="Avenir LT Std 45 Book"/>
      <w:noProof/>
      <w:color w:val="213430" w:themeColor="text1"/>
    </w:rPr>
  </w:style>
  <w:style w:type="paragraph" w:customStyle="1" w:styleId="SIContentspageheading4">
    <w:name w:val="SI Contents page heading 4"/>
    <w:basedOn w:val="TOC5"/>
    <w:link w:val="SIContentspageheading4Char"/>
    <w:qFormat/>
    <w:rsid w:val="00B16526"/>
    <w:pPr>
      <w:tabs>
        <w:tab w:val="right" w:leader="dot" w:pos="9402"/>
      </w:tabs>
    </w:pPr>
    <w:rPr>
      <w:rFonts w:ascii="Avenir LT Std 45 Book" w:hAnsi="Avenir LT Std 45 Book"/>
      <w:noProof/>
    </w:rPr>
  </w:style>
  <w:style w:type="character" w:customStyle="1" w:styleId="SIContentspageheading4Char">
    <w:name w:val="SI Contents page heading 4 Char"/>
    <w:basedOn w:val="DefaultParagraphFont"/>
    <w:link w:val="SIContentspageheading4"/>
    <w:rsid w:val="00B16526"/>
    <w:rPr>
      <w:rFonts w:ascii="Avenir LT Std 45 Book" w:hAnsi="Avenir LT Std 45 Book"/>
      <w:noProof/>
      <w:color w:val="213430" w:themeColor="text1"/>
      <w:sz w:val="21"/>
      <w:szCs w:val="21"/>
    </w:rPr>
  </w:style>
  <w:style w:type="paragraph" w:customStyle="1" w:styleId="Secondarydotpoint">
    <w:name w:val="Secondary dot point"/>
    <w:basedOn w:val="DotpointsSI"/>
    <w:link w:val="SecondarydotpointChar"/>
    <w:qFormat/>
    <w:rsid w:val="00B16526"/>
    <w:pPr>
      <w:numPr>
        <w:ilvl w:val="1"/>
      </w:numPr>
    </w:pPr>
  </w:style>
  <w:style w:type="character" w:customStyle="1" w:styleId="SecondarydotpointChar">
    <w:name w:val="Secondary dot point Char"/>
    <w:basedOn w:val="DotpointsSIChar"/>
    <w:link w:val="Secondarydotpoint"/>
    <w:rsid w:val="00B16526"/>
    <w:rPr>
      <w:rFonts w:ascii="Avenir LT Std 45 Book" w:hAnsi="Avenir LT Std 45 Book"/>
      <w:color w:val="1E3531"/>
      <w:sz w:val="22"/>
      <w:szCs w:val="22"/>
    </w:rPr>
  </w:style>
  <w:style w:type="paragraph" w:customStyle="1" w:styleId="SITableBodysmall">
    <w:name w:val="SI Table Body (small)"/>
    <w:basedOn w:val="Normal"/>
    <w:rsid w:val="00B16526"/>
    <w:pPr>
      <w:ind w:left="57"/>
    </w:pPr>
    <w:rPr>
      <w:color w:val="1E3531"/>
      <w:sz w:val="19"/>
      <w:szCs w:val="21"/>
    </w:rPr>
  </w:style>
  <w:style w:type="paragraph" w:customStyle="1" w:styleId="SITableHeading2small">
    <w:name w:val="SI Table Heading 2 (small)"/>
    <w:basedOn w:val="SITableHeading2"/>
    <w:rsid w:val="00B16526"/>
    <w:pPr>
      <w:spacing w:before="0" w:after="0"/>
    </w:pPr>
    <w:rPr>
      <w:sz w:val="19"/>
    </w:rPr>
  </w:style>
  <w:style w:type="paragraph" w:customStyle="1" w:styleId="SITableHeading1small">
    <w:name w:val="SI Table Heading 1 (small)"/>
    <w:basedOn w:val="SIBodyText"/>
    <w:rsid w:val="00B16526"/>
    <w:pPr>
      <w:spacing w:before="40" w:after="40"/>
    </w:pPr>
    <w:rPr>
      <w:rFonts w:ascii="Avenir LT Std 65 Medium" w:hAnsi="Avenir LT Std 65 Medium"/>
      <w:b/>
      <w:bCs/>
      <w:color w:val="4C7D2C"/>
      <w:sz w:val="20"/>
    </w:rPr>
  </w:style>
  <w:style w:type="paragraph" w:customStyle="1" w:styleId="Highlightbox">
    <w:name w:val="Highlight box"/>
    <w:basedOn w:val="Normal"/>
    <w:link w:val="HighlightboxChar"/>
    <w:qFormat/>
    <w:rsid w:val="00B16526"/>
    <w:pPr>
      <w:pBdr>
        <w:top w:val="single" w:sz="12" w:space="10" w:color="4C7D2C"/>
        <w:left w:val="single" w:sz="12" w:space="10" w:color="4C7D2C"/>
        <w:bottom w:val="single" w:sz="12" w:space="10" w:color="4C7D2C"/>
        <w:right w:val="single" w:sz="12" w:space="10" w:color="4C7D2C"/>
      </w:pBdr>
      <w:spacing w:after="360"/>
      <w:contextualSpacing/>
    </w:pPr>
    <w:rPr>
      <w:color w:val="1E3531"/>
      <w:szCs w:val="28"/>
    </w:rPr>
  </w:style>
  <w:style w:type="character" w:customStyle="1" w:styleId="HighlightboxChar">
    <w:name w:val="Highlight box Char"/>
    <w:basedOn w:val="DefaultParagraphFont"/>
    <w:link w:val="Highlightbox"/>
    <w:rsid w:val="00B16526"/>
    <w:rPr>
      <w:rFonts w:ascii="Avenir LT Std 45 Book" w:hAnsi="Avenir LT Std 45 Book"/>
      <w:color w:val="1E3531"/>
      <w:sz w:val="2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575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75B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75B6"/>
    <w:rPr>
      <w:rFonts w:ascii="Avenir Next LT Pro" w:hAnsi="Avenir Next LT Pro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5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5B6"/>
    <w:rPr>
      <w:rFonts w:ascii="Avenir Next LT Pro" w:hAnsi="Avenir Next LT Pro"/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26AB4"/>
    <w:rPr>
      <w:color w:val="605E5C"/>
      <w:shd w:val="clear" w:color="auto" w:fill="E1DFDD"/>
    </w:rPr>
  </w:style>
  <w:style w:type="paragraph" w:customStyle="1" w:styleId="SIText">
    <w:name w:val="SI Text"/>
    <w:link w:val="SITextChar"/>
    <w:qFormat/>
    <w:rsid w:val="002F054F"/>
    <w:pPr>
      <w:spacing w:before="120" w:after="120"/>
    </w:pPr>
    <w:rPr>
      <w:rFonts w:ascii="Arial" w:hAnsi="Arial"/>
      <w:color w:val="213430" w:themeColor="text1"/>
      <w:sz w:val="20"/>
      <w:szCs w:val="22"/>
    </w:rPr>
  </w:style>
  <w:style w:type="paragraph" w:customStyle="1" w:styleId="SIText-Bold">
    <w:name w:val="SI Text - Bold"/>
    <w:basedOn w:val="SIText"/>
    <w:next w:val="SIText"/>
    <w:link w:val="SIText-BoldChar"/>
    <w:qFormat/>
    <w:rsid w:val="002F054F"/>
    <w:rPr>
      <w:b/>
    </w:rPr>
  </w:style>
  <w:style w:type="character" w:customStyle="1" w:styleId="SITextChar">
    <w:name w:val="SI Text Char"/>
    <w:basedOn w:val="DefaultParagraphFont"/>
    <w:link w:val="SIText"/>
    <w:rsid w:val="002F054F"/>
    <w:rPr>
      <w:rFonts w:ascii="Arial" w:hAnsi="Arial"/>
      <w:color w:val="213430" w:themeColor="text1"/>
      <w:sz w:val="20"/>
      <w:szCs w:val="22"/>
    </w:rPr>
  </w:style>
  <w:style w:type="character" w:customStyle="1" w:styleId="SIText-BoldChar">
    <w:name w:val="SI Text - Bold Char"/>
    <w:basedOn w:val="SITextChar"/>
    <w:link w:val="SIText-Bold"/>
    <w:rsid w:val="002F054F"/>
    <w:rPr>
      <w:rFonts w:ascii="Arial" w:hAnsi="Arial"/>
      <w:b/>
      <w:color w:val="213430" w:themeColor="text1"/>
      <w:sz w:val="20"/>
      <w:szCs w:val="22"/>
    </w:rPr>
  </w:style>
  <w:style w:type="character" w:customStyle="1" w:styleId="SITempText-Red">
    <w:name w:val="SI Temp Text - Red"/>
    <w:basedOn w:val="DefaultParagraphFont"/>
    <w:uiPriority w:val="1"/>
    <w:qFormat/>
    <w:rsid w:val="002F054F"/>
    <w:rPr>
      <w:rFonts w:ascii="Arial" w:hAnsi="Arial"/>
      <w:color w:val="A5A5A5" w:themeColor="accent3"/>
      <w:sz w:val="22"/>
    </w:rPr>
  </w:style>
  <w:style w:type="character" w:customStyle="1" w:styleId="SITempText-Green">
    <w:name w:val="SI Temp Text - Green"/>
    <w:basedOn w:val="SITempText-Red"/>
    <w:uiPriority w:val="1"/>
    <w:rsid w:val="002F054F"/>
    <w:rPr>
      <w:rFonts w:ascii="Arial" w:hAnsi="Arial"/>
      <w:color w:val="5967AF" w:themeColor="accent1"/>
      <w:sz w:val="22"/>
    </w:rPr>
  </w:style>
  <w:style w:type="paragraph" w:customStyle="1" w:styleId="SIText-Italics">
    <w:name w:val="SI Text - Italics"/>
    <w:basedOn w:val="SIText"/>
    <w:next w:val="SIText"/>
    <w:link w:val="SIText-ItalicsChar"/>
    <w:qFormat/>
    <w:rsid w:val="00C602DE"/>
    <w:rPr>
      <w:i/>
    </w:rPr>
  </w:style>
  <w:style w:type="character" w:customStyle="1" w:styleId="SIText-ItalicsChar">
    <w:name w:val="SI Text - Italics Char"/>
    <w:basedOn w:val="SITextChar"/>
    <w:link w:val="SIText-Italics"/>
    <w:rsid w:val="00C602DE"/>
    <w:rPr>
      <w:rFonts w:ascii="Arial" w:hAnsi="Arial"/>
      <w:i/>
      <w:color w:val="213430" w:themeColor="text1"/>
      <w:sz w:val="20"/>
      <w:szCs w:val="22"/>
    </w:rPr>
  </w:style>
  <w:style w:type="paragraph" w:customStyle="1" w:styleId="SIBulletList1">
    <w:name w:val="SI Bullet List 1"/>
    <w:qFormat/>
    <w:rsid w:val="00C602DE"/>
    <w:pPr>
      <w:numPr>
        <w:numId w:val="39"/>
      </w:numPr>
      <w:tabs>
        <w:tab w:val="left" w:pos="357"/>
      </w:tabs>
      <w:ind w:left="357" w:hanging="357"/>
    </w:pPr>
    <w:rPr>
      <w:rFonts w:ascii="Arial" w:hAnsi="Arial"/>
      <w:color w:val="213430" w:themeColor="text1"/>
      <w:sz w:val="20"/>
      <w:szCs w:val="22"/>
    </w:rPr>
  </w:style>
  <w:style w:type="paragraph" w:customStyle="1" w:styleId="SIBulletList2">
    <w:name w:val="SI Bullet List 2"/>
    <w:basedOn w:val="SIBulletList1"/>
    <w:qFormat/>
    <w:rsid w:val="00C602DE"/>
    <w:pPr>
      <w:tabs>
        <w:tab w:val="left" w:pos="720"/>
      </w:tabs>
      <w:ind w:left="714"/>
    </w:pPr>
  </w:style>
  <w:style w:type="character" w:customStyle="1" w:styleId="cf01">
    <w:name w:val="cf01"/>
    <w:basedOn w:val="DefaultParagraphFont"/>
    <w:rsid w:val="008A2237"/>
    <w:rPr>
      <w:rFonts w:ascii="Segoe UI" w:hAnsi="Segoe UI" w:cs="Segoe UI" w:hint="default"/>
      <w:sz w:val="18"/>
      <w:szCs w:val="18"/>
    </w:rPr>
  </w:style>
  <w:style w:type="paragraph" w:styleId="Revision">
    <w:name w:val="Revision"/>
    <w:hidden/>
    <w:uiPriority w:val="99"/>
    <w:semiHidden/>
    <w:rsid w:val="002A2579"/>
    <w:rPr>
      <w:rFonts w:ascii="Avenir LT Std 45 Book" w:hAnsi="Avenir LT Std 45 Book"/>
      <w:sz w:val="22"/>
      <w:szCs w:val="22"/>
    </w:rPr>
  </w:style>
  <w:style w:type="paragraph" w:customStyle="1" w:styleId="isselectedend">
    <w:name w:val="isselectedend"/>
    <w:basedOn w:val="Normal"/>
    <w:rsid w:val="006541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553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82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ni\Desktop\SI%20doc%20template.dotx" TargetMode="External"/></Relationships>
</file>

<file path=word/theme/theme1.xml><?xml version="1.0" encoding="utf-8"?>
<a:theme xmlns:a="http://schemas.openxmlformats.org/drawingml/2006/main" name="SI theme">
  <a:themeElements>
    <a:clrScheme name="SI colours">
      <a:dk1>
        <a:srgbClr val="213430"/>
      </a:dk1>
      <a:lt1>
        <a:srgbClr val="E8E4DB"/>
      </a:lt1>
      <a:dk2>
        <a:srgbClr val="000000"/>
      </a:dk2>
      <a:lt2>
        <a:srgbClr val="FFFFFF"/>
      </a:lt2>
      <a:accent1>
        <a:srgbClr val="5967AF"/>
      </a:accent1>
      <a:accent2>
        <a:srgbClr val="8AC75F"/>
      </a:accent2>
      <a:accent3>
        <a:srgbClr val="A5A5A5"/>
      </a:accent3>
      <a:accent4>
        <a:srgbClr val="F3722A"/>
      </a:accent4>
      <a:accent5>
        <a:srgbClr val="D6D525"/>
      </a:accent5>
      <a:accent6>
        <a:srgbClr val="4C7D2C"/>
      </a:accent6>
      <a:hlink>
        <a:srgbClr val="4C7D2C"/>
      </a:hlink>
      <a:folHlink>
        <a:srgbClr val="F3722A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03A3541AFE54281281502944A4F25" ma:contentTypeVersion="5" ma:contentTypeDescription="Create a new document." ma:contentTypeScope="" ma:versionID="9ce3d0c541dfdcbb318ad83acc5159c4">
  <xsd:schema xmlns:xsd="http://www.w3.org/2001/XMLSchema" xmlns:xs="http://www.w3.org/2001/XMLSchema" xmlns:p="http://schemas.microsoft.com/office/2006/metadata/properties" xmlns:ns1="http://schemas.microsoft.com/sharepoint/v3" xmlns:ns2="a9465968-90c3-4b27-8596-a509c54847e6" targetNamespace="http://schemas.microsoft.com/office/2006/metadata/properties" ma:root="true" ma:fieldsID="e9096758c3ac1c0428e6a5397dbff506" ns1:_="" ns2:_="">
    <xsd:import namespace="http://schemas.microsoft.com/sharepoint/v3"/>
    <xsd:import namespace="a9465968-90c3-4b27-8596-a509c54847e6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65968-90c3-4b27-8596-a509c54847e6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Broad Consultation"/>
          <xsd:enumeration value="Consensus Gathering"/>
          <xsd:enumeration value="Proofreading"/>
          <xsd:enumeration value="Quality Check"/>
          <xsd:enumeration value="SRO"/>
          <xsd:enumeration value="TGA Upload"/>
          <xsd:enumeration value="TPCMS Check"/>
          <xsd:enumeration value="Assurance Body"/>
          <xsd:enumeration value="Complete"/>
          <xsd:enumeration value="Not for Development"/>
          <xsd:enumeration value="Proposed for Deletion"/>
          <xsd:enumeration value="Merged (Do not use)"/>
          <xsd:enumeration value="Template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_x0020_Phase xmlns="a9465968-90c3-4b27-8596-a509c54847e6">Broad Consultation</Project_x0020_Phase>
    <AssignedTo xmlns="http://schemas.microsoft.com/sharepoint/v3">
      <UserInfo>
        <DisplayName/>
        <AccountId xsi:nil="true"/>
        <AccountType/>
      </UserInfo>
    </AssignedTo>
  </documentManagement>
</p:properties>
</file>

<file path=customXml/itemProps1.xml><?xml version="1.0" encoding="utf-8"?>
<ds:datastoreItem xmlns:ds="http://schemas.openxmlformats.org/officeDocument/2006/customXml" ds:itemID="{5A1979C0-B73F-4FFD-90FA-723B393FB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82E19-05CB-4675-B9FA-B296CC6C0B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9465968-90c3-4b27-8596-a509c54847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DE6AC8-AAAB-CD46-97B6-C7C413A9FD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421BD-EA98-4CBF-927A-35537DCC52A3}">
  <ds:schemaRefs>
    <ds:schemaRef ds:uri="http://schemas.microsoft.com/office/2006/metadata/properties"/>
    <ds:schemaRef ds:uri="http://schemas.microsoft.com/office/infopath/2007/PartnerControls"/>
    <ds:schemaRef ds:uri="a9465968-90c3-4b27-8596-a509c54847e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 doc template</Template>
  <TotalTime>8</TotalTime>
  <Pages>5</Pages>
  <Words>999</Words>
  <Characters>6434</Characters>
  <Application>Microsoft Office Word</Application>
  <DocSecurity>0</DocSecurity>
  <Lines>164</Lines>
  <Paragraphs>109</Paragraphs>
  <ScaleCrop>false</ScaleCrop>
  <Company/>
  <LinksUpToDate>false</LinksUpToDate>
  <CharactersWithSpaces>7324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Danni McDonald</dc:creator>
  <cp:keywords/>
  <dc:description/>
  <cp:lastModifiedBy>Lucinda O'Brien</cp:lastModifiedBy>
  <cp:revision>142</cp:revision>
  <dcterms:created xsi:type="dcterms:W3CDTF">2026-05-13T01:42:00Z</dcterms:created>
  <dcterms:modified xsi:type="dcterms:W3CDTF">2026-06-22T00:11:00Z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0x01010027503A3541AFE54281281502944A4F25</vt:lpwstr>
  </property>
  <property fmtid="{D5CDD505-2E9C-101B-9397-08002B2CF9AE}" pid="3" name="MediaServiceImageTags">
    <vt:lpwstr/>
  </property>
  <property fmtid="{D5CDD505-2E9C-101B-9397-08002B2CF9AE}" pid="4" name="Category">
    <vt:lpwstr>3. Templates - Communications</vt:lpwstr>
  </property>
  <property fmtid="{D5CDD505-2E9C-101B-9397-08002B2CF9AE}" pid="5" name="Order">
    <vt:r8>4800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